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227EEE6" w14:textId="77777777" w:rsidR="00654E8F" w:rsidRPr="001549D3" w:rsidRDefault="00654E8F" w:rsidP="00A76687">
      <w:pPr>
        <w:pStyle w:val="SupplementaryMaterial"/>
        <w:spacing w:line="360" w:lineRule="auto"/>
        <w:rPr>
          <w:b w:val="0"/>
        </w:rPr>
      </w:pPr>
      <w:r w:rsidRPr="001549D3">
        <w:t>Supplementary Material</w:t>
      </w:r>
    </w:p>
    <w:p w14:paraId="5EC49121" w14:textId="353B8EBA" w:rsidR="00654E8E" w:rsidRDefault="00654E8F" w:rsidP="00A76687">
      <w:pPr>
        <w:pStyle w:val="Heading1"/>
        <w:spacing w:line="360" w:lineRule="auto"/>
      </w:pPr>
      <w:r w:rsidRPr="00994A3D">
        <w:t>Supplementary Data</w:t>
      </w:r>
    </w:p>
    <w:p w14:paraId="00AC9C44" w14:textId="07F8488B" w:rsidR="00991D00" w:rsidRDefault="00654E8E" w:rsidP="00A76687">
      <w:pPr>
        <w:spacing w:line="360" w:lineRule="auto"/>
      </w:pPr>
      <w:r w:rsidRPr="00A76687">
        <w:rPr>
          <w:b/>
        </w:rPr>
        <w:t>Data S1:</w:t>
      </w:r>
      <w:r>
        <w:t xml:space="preserve"> </w:t>
      </w:r>
      <w:r w:rsidR="00991D00">
        <w:t xml:space="preserve">Excel file containing all collection metadata and details of environmental samples used in this study. </w:t>
      </w:r>
    </w:p>
    <w:p w14:paraId="78F37AAC" w14:textId="643D8C7B" w:rsidR="00991D00" w:rsidRDefault="00991D00" w:rsidP="00A76687">
      <w:pPr>
        <w:spacing w:line="360" w:lineRule="auto"/>
      </w:pPr>
      <w:r w:rsidRPr="00A76687">
        <w:rPr>
          <w:b/>
        </w:rPr>
        <w:t>Data S2:</w:t>
      </w:r>
      <w:r>
        <w:t xml:space="preserve"> Detailed run options used in </w:t>
      </w:r>
      <w:proofErr w:type="spellStart"/>
      <w:r>
        <w:t>CellProfiler</w:t>
      </w:r>
      <w:proofErr w:type="spellEnd"/>
      <w:r>
        <w:t xml:space="preserve"> for automated nuclei counting of microscopy images of DAPI-stained halite nodule samples. </w:t>
      </w:r>
    </w:p>
    <w:p w14:paraId="35A0B2BD" w14:textId="77777777" w:rsidR="00654E8E" w:rsidRPr="00654E8E" w:rsidRDefault="00654E8E" w:rsidP="00A76687">
      <w:pPr>
        <w:spacing w:line="360" w:lineRule="auto"/>
      </w:pPr>
    </w:p>
    <w:p w14:paraId="384BEC14" w14:textId="77777777" w:rsidR="00A76687" w:rsidRDefault="00A76687">
      <w:pPr>
        <w:spacing w:before="0" w:after="200" w:line="276" w:lineRule="auto"/>
        <w:rPr>
          <w:rFonts w:eastAsia="Cambria" w:cs="Times New Roman"/>
          <w:b/>
          <w:szCs w:val="24"/>
        </w:rPr>
      </w:pPr>
      <w:r>
        <w:br w:type="page"/>
      </w:r>
    </w:p>
    <w:p w14:paraId="4D059444" w14:textId="5B03B537" w:rsidR="00994A3D" w:rsidRPr="00994A3D" w:rsidRDefault="00654E8F" w:rsidP="00A76687">
      <w:pPr>
        <w:pStyle w:val="Heading1"/>
        <w:spacing w:line="360" w:lineRule="auto"/>
      </w:pPr>
      <w:r w:rsidRPr="00994A3D">
        <w:lastRenderedPageBreak/>
        <w:t>Supplementary Figures and Tables</w:t>
      </w:r>
    </w:p>
    <w:p w14:paraId="01D2405A" w14:textId="509E2A2B" w:rsidR="00654E8E" w:rsidRDefault="00654E8E" w:rsidP="00A76687">
      <w:pPr>
        <w:pStyle w:val="Heading2"/>
        <w:spacing w:line="360" w:lineRule="auto"/>
      </w:pPr>
      <w:r w:rsidRPr="0001436A">
        <w:t>Supplementary</w:t>
      </w:r>
      <w:r w:rsidRPr="001549D3">
        <w:t xml:space="preserve"> </w:t>
      </w:r>
      <w:r>
        <w:t>Tables</w:t>
      </w:r>
    </w:p>
    <w:p w14:paraId="148F8369" w14:textId="77777777" w:rsidR="00654E8E" w:rsidRPr="006B1C5D" w:rsidRDefault="00654E8E" w:rsidP="00A76687">
      <w:pPr>
        <w:spacing w:line="360" w:lineRule="auto"/>
      </w:pPr>
      <w:r w:rsidRPr="006B1C5D">
        <w:rPr>
          <w:b/>
        </w:rPr>
        <w:t xml:space="preserve">Table S1: </w:t>
      </w:r>
      <w:r w:rsidRPr="006B1C5D">
        <w:t xml:space="preserve">Pairwise </w:t>
      </w:r>
      <w:proofErr w:type="spellStart"/>
      <w:r w:rsidRPr="006B1C5D">
        <w:t>Kluskal</w:t>
      </w:r>
      <w:proofErr w:type="spellEnd"/>
      <w:r w:rsidRPr="006B1C5D">
        <w:t>-Wallis comparison statistics between microbial community diversity at different sites, using commonly used alpha-diversity metrics.</w:t>
      </w:r>
    </w:p>
    <w:tbl>
      <w:tblPr>
        <w:tblStyle w:val="TableGrid"/>
        <w:tblW w:w="7921" w:type="dxa"/>
        <w:tblLook w:val="04A0" w:firstRow="1" w:lastRow="0" w:firstColumn="1" w:lastColumn="0" w:noHBand="0" w:noVBand="1"/>
      </w:tblPr>
      <w:tblGrid>
        <w:gridCol w:w="2605"/>
        <w:gridCol w:w="1416"/>
        <w:gridCol w:w="1300"/>
        <w:gridCol w:w="1300"/>
        <w:gridCol w:w="1300"/>
      </w:tblGrid>
      <w:tr w:rsidR="00654E8E" w:rsidRPr="006B1C5D" w14:paraId="31066831" w14:textId="77777777" w:rsidTr="002D462C">
        <w:trPr>
          <w:trHeight w:val="320"/>
        </w:trPr>
        <w:tc>
          <w:tcPr>
            <w:tcW w:w="2605" w:type="dxa"/>
            <w:vMerge w:val="restart"/>
            <w:noWrap/>
            <w:vAlign w:val="center"/>
          </w:tcPr>
          <w:p w14:paraId="60B113BB" w14:textId="77777777" w:rsidR="00654E8E" w:rsidRPr="006B1C5D" w:rsidRDefault="00654E8E" w:rsidP="00A76687">
            <w:pPr>
              <w:jc w:val="center"/>
            </w:pPr>
            <w:r w:rsidRPr="006B1C5D">
              <w:t>Alpha-diversity metric</w:t>
            </w:r>
          </w:p>
        </w:tc>
        <w:tc>
          <w:tcPr>
            <w:tcW w:w="2716" w:type="dxa"/>
            <w:gridSpan w:val="2"/>
            <w:noWrap/>
          </w:tcPr>
          <w:p w14:paraId="044EDCCE" w14:textId="77777777" w:rsidR="00654E8E" w:rsidRPr="006B1C5D" w:rsidRDefault="00654E8E" w:rsidP="00A76687">
            <w:pPr>
              <w:jc w:val="center"/>
              <w:rPr>
                <w:rFonts w:eastAsia="Times New Roman"/>
                <w:bCs/>
                <w:color w:val="000000"/>
              </w:rPr>
            </w:pPr>
            <w:r w:rsidRPr="006B1C5D">
              <w:rPr>
                <w:rFonts w:eastAsia="Times New Roman"/>
                <w:bCs/>
                <w:color w:val="000000"/>
              </w:rPr>
              <w:t>North vs South</w:t>
            </w:r>
          </w:p>
        </w:tc>
        <w:tc>
          <w:tcPr>
            <w:tcW w:w="2600" w:type="dxa"/>
            <w:gridSpan w:val="2"/>
            <w:noWrap/>
          </w:tcPr>
          <w:p w14:paraId="60798594" w14:textId="77777777" w:rsidR="00654E8E" w:rsidRPr="006B1C5D" w:rsidRDefault="00654E8E" w:rsidP="00A76687">
            <w:pPr>
              <w:jc w:val="center"/>
              <w:rPr>
                <w:rFonts w:eastAsia="Times New Roman"/>
                <w:bCs/>
                <w:color w:val="000000"/>
              </w:rPr>
            </w:pPr>
            <w:r w:rsidRPr="006B1C5D">
              <w:rPr>
                <w:rFonts w:eastAsia="Times New Roman"/>
                <w:bCs/>
                <w:color w:val="000000"/>
              </w:rPr>
              <w:t>Top vs Bottom</w:t>
            </w:r>
          </w:p>
        </w:tc>
      </w:tr>
      <w:tr w:rsidR="00654E8E" w:rsidRPr="006B1C5D" w14:paraId="2AD2BFA9" w14:textId="77777777" w:rsidTr="002D462C">
        <w:trPr>
          <w:trHeight w:val="320"/>
        </w:trPr>
        <w:tc>
          <w:tcPr>
            <w:tcW w:w="2605" w:type="dxa"/>
            <w:vMerge/>
            <w:noWrap/>
            <w:hideMark/>
          </w:tcPr>
          <w:p w14:paraId="5DD7E914" w14:textId="77777777" w:rsidR="00654E8E" w:rsidRPr="006B1C5D" w:rsidRDefault="00654E8E" w:rsidP="00A76687"/>
        </w:tc>
        <w:tc>
          <w:tcPr>
            <w:tcW w:w="1416" w:type="dxa"/>
            <w:noWrap/>
            <w:hideMark/>
          </w:tcPr>
          <w:p w14:paraId="3F1596D5" w14:textId="77777777" w:rsidR="00654E8E" w:rsidRPr="006B1C5D" w:rsidRDefault="00654E8E" w:rsidP="00A76687">
            <w:pPr>
              <w:rPr>
                <w:rFonts w:eastAsia="Times New Roman"/>
                <w:bCs/>
                <w:color w:val="000000"/>
              </w:rPr>
            </w:pPr>
            <w:r w:rsidRPr="006B1C5D">
              <w:rPr>
                <w:rFonts w:eastAsia="Times New Roman"/>
                <w:bCs/>
                <w:color w:val="000000"/>
              </w:rPr>
              <w:t>H</w:t>
            </w:r>
          </w:p>
        </w:tc>
        <w:tc>
          <w:tcPr>
            <w:tcW w:w="1300" w:type="dxa"/>
            <w:noWrap/>
            <w:hideMark/>
          </w:tcPr>
          <w:p w14:paraId="3A4838CE" w14:textId="77777777" w:rsidR="00654E8E" w:rsidRPr="006B1C5D" w:rsidRDefault="00654E8E" w:rsidP="00A76687">
            <w:pPr>
              <w:jc w:val="center"/>
              <w:rPr>
                <w:rFonts w:eastAsia="Times New Roman"/>
                <w:bCs/>
                <w:color w:val="000000"/>
              </w:rPr>
            </w:pPr>
            <w:r w:rsidRPr="006B1C5D">
              <w:rPr>
                <w:rFonts w:eastAsia="Times New Roman"/>
                <w:bCs/>
                <w:color w:val="000000"/>
              </w:rPr>
              <w:t>p-value</w:t>
            </w:r>
          </w:p>
        </w:tc>
        <w:tc>
          <w:tcPr>
            <w:tcW w:w="1300" w:type="dxa"/>
            <w:noWrap/>
            <w:hideMark/>
          </w:tcPr>
          <w:p w14:paraId="7FB7FEFD" w14:textId="77777777" w:rsidR="00654E8E" w:rsidRPr="006B1C5D" w:rsidRDefault="00654E8E" w:rsidP="00A76687">
            <w:pPr>
              <w:jc w:val="center"/>
              <w:rPr>
                <w:rFonts w:eastAsia="Times New Roman"/>
                <w:bCs/>
                <w:color w:val="000000"/>
              </w:rPr>
            </w:pPr>
            <w:r w:rsidRPr="006B1C5D">
              <w:rPr>
                <w:rFonts w:eastAsia="Times New Roman"/>
                <w:bCs/>
                <w:color w:val="000000"/>
              </w:rPr>
              <w:t>H</w:t>
            </w:r>
          </w:p>
        </w:tc>
        <w:tc>
          <w:tcPr>
            <w:tcW w:w="1300" w:type="dxa"/>
            <w:noWrap/>
            <w:hideMark/>
          </w:tcPr>
          <w:p w14:paraId="50BE2D0A" w14:textId="77777777" w:rsidR="00654E8E" w:rsidRPr="006B1C5D" w:rsidRDefault="00654E8E" w:rsidP="00A76687">
            <w:pPr>
              <w:jc w:val="center"/>
              <w:rPr>
                <w:rFonts w:eastAsia="Times New Roman"/>
                <w:bCs/>
                <w:color w:val="000000"/>
              </w:rPr>
            </w:pPr>
            <w:r w:rsidRPr="006B1C5D">
              <w:rPr>
                <w:rFonts w:eastAsia="Times New Roman"/>
                <w:bCs/>
                <w:color w:val="000000"/>
              </w:rPr>
              <w:t>p-value</w:t>
            </w:r>
          </w:p>
        </w:tc>
      </w:tr>
      <w:tr w:rsidR="00654E8E" w:rsidRPr="006B1C5D" w14:paraId="51D63173" w14:textId="77777777" w:rsidTr="002D462C">
        <w:trPr>
          <w:trHeight w:val="320"/>
        </w:trPr>
        <w:tc>
          <w:tcPr>
            <w:tcW w:w="2605" w:type="dxa"/>
            <w:noWrap/>
            <w:hideMark/>
          </w:tcPr>
          <w:p w14:paraId="720F86DD" w14:textId="77777777" w:rsidR="00654E8E" w:rsidRPr="006B1C5D" w:rsidRDefault="00654E8E" w:rsidP="00A76687">
            <w:pPr>
              <w:rPr>
                <w:rFonts w:eastAsia="Times New Roman"/>
                <w:color w:val="000000"/>
              </w:rPr>
            </w:pPr>
            <w:proofErr w:type="spellStart"/>
            <w:r w:rsidRPr="006B1C5D">
              <w:rPr>
                <w:rFonts w:eastAsia="Times New Roman"/>
                <w:color w:val="000000"/>
              </w:rPr>
              <w:t>Faith_PD</w:t>
            </w:r>
            <w:proofErr w:type="spellEnd"/>
          </w:p>
        </w:tc>
        <w:tc>
          <w:tcPr>
            <w:tcW w:w="1416" w:type="dxa"/>
            <w:noWrap/>
            <w:hideMark/>
          </w:tcPr>
          <w:p w14:paraId="58B5CFA2" w14:textId="77777777" w:rsidR="00654E8E" w:rsidRPr="006B1C5D" w:rsidRDefault="00654E8E" w:rsidP="00A76687">
            <w:pPr>
              <w:jc w:val="right"/>
              <w:rPr>
                <w:rFonts w:eastAsia="Times New Roman"/>
                <w:color w:val="000000"/>
              </w:rPr>
            </w:pPr>
            <w:r w:rsidRPr="006B1C5D">
              <w:rPr>
                <w:rFonts w:eastAsia="Times New Roman"/>
                <w:color w:val="000000"/>
              </w:rPr>
              <w:t>15.209357</w:t>
            </w:r>
          </w:p>
        </w:tc>
        <w:tc>
          <w:tcPr>
            <w:tcW w:w="1300" w:type="dxa"/>
            <w:noWrap/>
            <w:hideMark/>
          </w:tcPr>
          <w:p w14:paraId="51EB63B9" w14:textId="77777777" w:rsidR="00654E8E" w:rsidRPr="006B1C5D" w:rsidRDefault="00654E8E" w:rsidP="00A76687">
            <w:pPr>
              <w:jc w:val="right"/>
              <w:rPr>
                <w:rFonts w:eastAsia="Times New Roman"/>
                <w:color w:val="000000"/>
              </w:rPr>
            </w:pPr>
            <w:r w:rsidRPr="006B1C5D">
              <w:rPr>
                <w:rFonts w:eastAsia="Times New Roman"/>
                <w:color w:val="000000"/>
              </w:rPr>
              <w:t>0.000096</w:t>
            </w:r>
          </w:p>
        </w:tc>
        <w:tc>
          <w:tcPr>
            <w:tcW w:w="1300" w:type="dxa"/>
            <w:noWrap/>
            <w:hideMark/>
          </w:tcPr>
          <w:p w14:paraId="4E5DA34C" w14:textId="77777777" w:rsidR="00654E8E" w:rsidRPr="006B1C5D" w:rsidRDefault="00654E8E" w:rsidP="00A76687">
            <w:pPr>
              <w:jc w:val="right"/>
              <w:rPr>
                <w:rFonts w:eastAsia="Times New Roman"/>
                <w:color w:val="000000"/>
              </w:rPr>
            </w:pPr>
            <w:r w:rsidRPr="006B1C5D">
              <w:rPr>
                <w:rFonts w:eastAsia="Times New Roman"/>
                <w:color w:val="000000"/>
              </w:rPr>
              <w:t>9.205058</w:t>
            </w:r>
          </w:p>
        </w:tc>
        <w:tc>
          <w:tcPr>
            <w:tcW w:w="1300" w:type="dxa"/>
            <w:noWrap/>
            <w:hideMark/>
          </w:tcPr>
          <w:p w14:paraId="794E7472" w14:textId="77777777" w:rsidR="00654E8E" w:rsidRPr="006B1C5D" w:rsidRDefault="00654E8E" w:rsidP="00A76687">
            <w:pPr>
              <w:jc w:val="right"/>
              <w:rPr>
                <w:rFonts w:eastAsia="Times New Roman"/>
                <w:color w:val="000000"/>
              </w:rPr>
            </w:pPr>
            <w:r w:rsidRPr="006B1C5D">
              <w:rPr>
                <w:rFonts w:eastAsia="Times New Roman"/>
                <w:color w:val="000000"/>
              </w:rPr>
              <w:t>0.002413</w:t>
            </w:r>
          </w:p>
        </w:tc>
      </w:tr>
      <w:tr w:rsidR="00654E8E" w:rsidRPr="006B1C5D" w14:paraId="389BBDA7" w14:textId="77777777" w:rsidTr="002D462C">
        <w:trPr>
          <w:trHeight w:val="320"/>
        </w:trPr>
        <w:tc>
          <w:tcPr>
            <w:tcW w:w="2605" w:type="dxa"/>
            <w:noWrap/>
            <w:hideMark/>
          </w:tcPr>
          <w:p w14:paraId="2133E252" w14:textId="77777777" w:rsidR="00654E8E" w:rsidRPr="006B1C5D" w:rsidRDefault="00654E8E" w:rsidP="00A76687">
            <w:pPr>
              <w:rPr>
                <w:rFonts w:eastAsia="Times New Roman"/>
                <w:color w:val="000000"/>
              </w:rPr>
            </w:pPr>
            <w:r w:rsidRPr="006B1C5D">
              <w:rPr>
                <w:rFonts w:eastAsia="Times New Roman"/>
                <w:color w:val="000000"/>
              </w:rPr>
              <w:t>Simpson</w:t>
            </w:r>
          </w:p>
        </w:tc>
        <w:tc>
          <w:tcPr>
            <w:tcW w:w="1416" w:type="dxa"/>
            <w:noWrap/>
            <w:hideMark/>
          </w:tcPr>
          <w:p w14:paraId="5E7E1996" w14:textId="77777777" w:rsidR="00654E8E" w:rsidRPr="006B1C5D" w:rsidRDefault="00654E8E" w:rsidP="00A76687">
            <w:pPr>
              <w:jc w:val="right"/>
              <w:rPr>
                <w:rFonts w:eastAsia="Times New Roman"/>
                <w:color w:val="000000"/>
              </w:rPr>
            </w:pPr>
            <w:r w:rsidRPr="006B1C5D">
              <w:rPr>
                <w:rFonts w:eastAsia="Times New Roman"/>
                <w:color w:val="000000"/>
              </w:rPr>
              <w:t>0.00865</w:t>
            </w:r>
          </w:p>
        </w:tc>
        <w:tc>
          <w:tcPr>
            <w:tcW w:w="1300" w:type="dxa"/>
            <w:noWrap/>
            <w:hideMark/>
          </w:tcPr>
          <w:p w14:paraId="26A8795E" w14:textId="77777777" w:rsidR="00654E8E" w:rsidRPr="006B1C5D" w:rsidRDefault="00654E8E" w:rsidP="00A76687">
            <w:pPr>
              <w:jc w:val="right"/>
              <w:rPr>
                <w:rFonts w:eastAsia="Times New Roman"/>
                <w:color w:val="000000"/>
              </w:rPr>
            </w:pPr>
            <w:r w:rsidRPr="006B1C5D">
              <w:rPr>
                <w:rFonts w:eastAsia="Times New Roman"/>
                <w:color w:val="000000"/>
              </w:rPr>
              <w:t>0.925901</w:t>
            </w:r>
          </w:p>
        </w:tc>
        <w:tc>
          <w:tcPr>
            <w:tcW w:w="1300" w:type="dxa"/>
            <w:noWrap/>
            <w:hideMark/>
          </w:tcPr>
          <w:p w14:paraId="2844D7E0" w14:textId="77777777" w:rsidR="00654E8E" w:rsidRPr="006B1C5D" w:rsidRDefault="00654E8E" w:rsidP="00A76687">
            <w:pPr>
              <w:jc w:val="right"/>
              <w:rPr>
                <w:rFonts w:eastAsia="Times New Roman"/>
                <w:color w:val="000000"/>
              </w:rPr>
            </w:pPr>
            <w:r w:rsidRPr="006B1C5D">
              <w:rPr>
                <w:rFonts w:eastAsia="Times New Roman"/>
                <w:color w:val="000000"/>
              </w:rPr>
              <w:t>12.157895</w:t>
            </w:r>
          </w:p>
        </w:tc>
        <w:tc>
          <w:tcPr>
            <w:tcW w:w="1300" w:type="dxa"/>
            <w:noWrap/>
            <w:hideMark/>
          </w:tcPr>
          <w:p w14:paraId="741A8636" w14:textId="77777777" w:rsidR="00654E8E" w:rsidRPr="006B1C5D" w:rsidRDefault="00654E8E" w:rsidP="00A76687">
            <w:pPr>
              <w:jc w:val="right"/>
              <w:rPr>
                <w:rFonts w:eastAsia="Times New Roman"/>
                <w:color w:val="000000"/>
              </w:rPr>
            </w:pPr>
            <w:r w:rsidRPr="006B1C5D">
              <w:rPr>
                <w:rFonts w:eastAsia="Times New Roman"/>
                <w:color w:val="000000"/>
              </w:rPr>
              <w:t>0.000489</w:t>
            </w:r>
          </w:p>
        </w:tc>
      </w:tr>
      <w:tr w:rsidR="00654E8E" w:rsidRPr="006B1C5D" w14:paraId="0AD4AEBC" w14:textId="77777777" w:rsidTr="002D462C">
        <w:trPr>
          <w:trHeight w:val="323"/>
        </w:trPr>
        <w:tc>
          <w:tcPr>
            <w:tcW w:w="2605" w:type="dxa"/>
            <w:noWrap/>
            <w:hideMark/>
          </w:tcPr>
          <w:p w14:paraId="49C78935" w14:textId="77777777" w:rsidR="00654E8E" w:rsidRPr="006B1C5D" w:rsidRDefault="00654E8E" w:rsidP="00A76687">
            <w:pPr>
              <w:rPr>
                <w:rFonts w:eastAsia="Times New Roman"/>
                <w:color w:val="000000"/>
              </w:rPr>
            </w:pPr>
            <w:r w:rsidRPr="006B1C5D">
              <w:rPr>
                <w:rFonts w:eastAsia="Times New Roman"/>
                <w:color w:val="000000"/>
              </w:rPr>
              <w:t>Shannon</w:t>
            </w:r>
          </w:p>
        </w:tc>
        <w:tc>
          <w:tcPr>
            <w:tcW w:w="1416" w:type="dxa"/>
            <w:noWrap/>
            <w:hideMark/>
          </w:tcPr>
          <w:p w14:paraId="06E7926B" w14:textId="77777777" w:rsidR="00654E8E" w:rsidRPr="006B1C5D" w:rsidRDefault="00654E8E" w:rsidP="00A76687">
            <w:pPr>
              <w:jc w:val="right"/>
              <w:rPr>
                <w:rFonts w:eastAsia="Times New Roman"/>
                <w:color w:val="000000"/>
              </w:rPr>
            </w:pPr>
            <w:r w:rsidRPr="006B1C5D">
              <w:rPr>
                <w:rFonts w:eastAsia="Times New Roman"/>
                <w:color w:val="000000"/>
              </w:rPr>
              <w:t>0.25222</w:t>
            </w:r>
          </w:p>
        </w:tc>
        <w:tc>
          <w:tcPr>
            <w:tcW w:w="1300" w:type="dxa"/>
            <w:noWrap/>
            <w:hideMark/>
          </w:tcPr>
          <w:p w14:paraId="7CE8D661" w14:textId="77777777" w:rsidR="00654E8E" w:rsidRPr="006B1C5D" w:rsidRDefault="00654E8E" w:rsidP="00A76687">
            <w:pPr>
              <w:jc w:val="right"/>
              <w:rPr>
                <w:rFonts w:eastAsia="Times New Roman"/>
                <w:color w:val="000000"/>
              </w:rPr>
            </w:pPr>
            <w:r w:rsidRPr="006B1C5D">
              <w:rPr>
                <w:rFonts w:eastAsia="Times New Roman"/>
                <w:color w:val="000000"/>
              </w:rPr>
              <w:t>0.615516</w:t>
            </w:r>
          </w:p>
        </w:tc>
        <w:tc>
          <w:tcPr>
            <w:tcW w:w="1300" w:type="dxa"/>
            <w:noWrap/>
            <w:hideMark/>
          </w:tcPr>
          <w:p w14:paraId="0B753A55" w14:textId="77777777" w:rsidR="00654E8E" w:rsidRPr="006B1C5D" w:rsidRDefault="00654E8E" w:rsidP="00A76687">
            <w:pPr>
              <w:jc w:val="right"/>
              <w:rPr>
                <w:rFonts w:eastAsia="Times New Roman"/>
                <w:color w:val="000000"/>
              </w:rPr>
            </w:pPr>
            <w:r w:rsidRPr="006B1C5D">
              <w:rPr>
                <w:rFonts w:eastAsia="Times New Roman"/>
                <w:color w:val="000000"/>
              </w:rPr>
              <w:t>12.157895</w:t>
            </w:r>
          </w:p>
        </w:tc>
        <w:tc>
          <w:tcPr>
            <w:tcW w:w="1300" w:type="dxa"/>
            <w:noWrap/>
            <w:hideMark/>
          </w:tcPr>
          <w:p w14:paraId="2B4B825B" w14:textId="77777777" w:rsidR="00654E8E" w:rsidRPr="006B1C5D" w:rsidRDefault="00654E8E" w:rsidP="00A76687">
            <w:pPr>
              <w:jc w:val="right"/>
              <w:rPr>
                <w:rFonts w:eastAsia="Times New Roman"/>
                <w:color w:val="000000"/>
              </w:rPr>
            </w:pPr>
            <w:r w:rsidRPr="006B1C5D">
              <w:rPr>
                <w:rFonts w:eastAsia="Times New Roman"/>
                <w:color w:val="000000"/>
              </w:rPr>
              <w:t>0.000489</w:t>
            </w:r>
          </w:p>
        </w:tc>
      </w:tr>
    </w:tbl>
    <w:p w14:paraId="617EDF60" w14:textId="77777777" w:rsidR="00654E8E" w:rsidRPr="006B1C5D" w:rsidRDefault="00654E8E" w:rsidP="00A76687">
      <w:pPr>
        <w:spacing w:line="360" w:lineRule="auto"/>
      </w:pPr>
    </w:p>
    <w:p w14:paraId="5B4C57FD" w14:textId="77777777" w:rsidR="00654E8E" w:rsidRPr="006B1C5D" w:rsidRDefault="00654E8E" w:rsidP="00A76687">
      <w:pPr>
        <w:spacing w:line="360" w:lineRule="auto"/>
      </w:pPr>
      <w:r w:rsidRPr="006B1C5D">
        <w:rPr>
          <w:b/>
        </w:rPr>
        <w:t xml:space="preserve">Table S2: </w:t>
      </w:r>
      <w:r w:rsidRPr="006B1C5D">
        <w:t>Paired Student’s T-test comparison statistics between microbial community diversity at the top, middle, and bottom positions of halite nodules, using commonly used alpha-diversity metrics.</w:t>
      </w:r>
    </w:p>
    <w:tbl>
      <w:tblPr>
        <w:tblStyle w:val="TableGrid"/>
        <w:tblW w:w="9350" w:type="dxa"/>
        <w:tblLook w:val="04A0" w:firstRow="1" w:lastRow="0" w:firstColumn="1" w:lastColumn="0" w:noHBand="0" w:noVBand="1"/>
      </w:tblPr>
      <w:tblGrid>
        <w:gridCol w:w="2561"/>
        <w:gridCol w:w="1124"/>
        <w:gridCol w:w="1170"/>
        <w:gridCol w:w="1170"/>
        <w:gridCol w:w="1170"/>
        <w:gridCol w:w="1080"/>
        <w:gridCol w:w="1075"/>
      </w:tblGrid>
      <w:tr w:rsidR="00654E8E" w:rsidRPr="006B1C5D" w14:paraId="488C032F" w14:textId="77777777" w:rsidTr="002D462C">
        <w:trPr>
          <w:trHeight w:val="320"/>
        </w:trPr>
        <w:tc>
          <w:tcPr>
            <w:tcW w:w="2561" w:type="dxa"/>
            <w:vMerge w:val="restart"/>
            <w:noWrap/>
            <w:vAlign w:val="center"/>
            <w:hideMark/>
          </w:tcPr>
          <w:p w14:paraId="1AD87741" w14:textId="77777777" w:rsidR="00654E8E" w:rsidRPr="006B1C5D" w:rsidRDefault="00654E8E" w:rsidP="00A76687">
            <w:pPr>
              <w:rPr>
                <w:sz w:val="20"/>
                <w:szCs w:val="20"/>
              </w:rPr>
            </w:pPr>
            <w:r w:rsidRPr="006B1C5D">
              <w:t>Alpha-diversity metric</w:t>
            </w:r>
          </w:p>
        </w:tc>
        <w:tc>
          <w:tcPr>
            <w:tcW w:w="2294" w:type="dxa"/>
            <w:gridSpan w:val="2"/>
            <w:noWrap/>
            <w:hideMark/>
          </w:tcPr>
          <w:p w14:paraId="7D63B321" w14:textId="77777777" w:rsidR="00654E8E" w:rsidRPr="006B1C5D" w:rsidRDefault="00654E8E" w:rsidP="00A76687">
            <w:pPr>
              <w:jc w:val="center"/>
              <w:rPr>
                <w:rFonts w:eastAsia="Times New Roman"/>
                <w:color w:val="000000"/>
              </w:rPr>
            </w:pPr>
            <w:r w:rsidRPr="006B1C5D">
              <w:rPr>
                <w:rFonts w:eastAsia="Times New Roman"/>
                <w:color w:val="000000"/>
              </w:rPr>
              <w:t>Top vs. Middle</w:t>
            </w:r>
          </w:p>
        </w:tc>
        <w:tc>
          <w:tcPr>
            <w:tcW w:w="2340" w:type="dxa"/>
            <w:gridSpan w:val="2"/>
            <w:noWrap/>
            <w:hideMark/>
          </w:tcPr>
          <w:p w14:paraId="74DBF3DE" w14:textId="77777777" w:rsidR="00654E8E" w:rsidRPr="006B1C5D" w:rsidRDefault="00654E8E" w:rsidP="00A76687">
            <w:pPr>
              <w:jc w:val="center"/>
              <w:rPr>
                <w:rFonts w:eastAsia="Times New Roman"/>
                <w:color w:val="000000"/>
              </w:rPr>
            </w:pPr>
            <w:r w:rsidRPr="006B1C5D">
              <w:rPr>
                <w:rFonts w:eastAsia="Times New Roman"/>
                <w:color w:val="000000"/>
              </w:rPr>
              <w:t>Bottom vs Middle</w:t>
            </w:r>
          </w:p>
        </w:tc>
        <w:tc>
          <w:tcPr>
            <w:tcW w:w="2155" w:type="dxa"/>
            <w:gridSpan w:val="2"/>
            <w:noWrap/>
            <w:hideMark/>
          </w:tcPr>
          <w:p w14:paraId="352787A8" w14:textId="77777777" w:rsidR="00654E8E" w:rsidRPr="006B1C5D" w:rsidRDefault="00654E8E" w:rsidP="00A76687">
            <w:pPr>
              <w:jc w:val="center"/>
              <w:rPr>
                <w:rFonts w:eastAsia="Times New Roman"/>
                <w:color w:val="000000"/>
              </w:rPr>
            </w:pPr>
            <w:r w:rsidRPr="006B1C5D">
              <w:rPr>
                <w:rFonts w:eastAsia="Times New Roman"/>
                <w:color w:val="000000"/>
              </w:rPr>
              <w:t>Top vs Bottom</w:t>
            </w:r>
          </w:p>
        </w:tc>
      </w:tr>
      <w:tr w:rsidR="00654E8E" w:rsidRPr="006B1C5D" w14:paraId="4D9D394C" w14:textId="77777777" w:rsidTr="002D462C">
        <w:trPr>
          <w:trHeight w:val="340"/>
        </w:trPr>
        <w:tc>
          <w:tcPr>
            <w:tcW w:w="2561" w:type="dxa"/>
            <w:vMerge/>
            <w:noWrap/>
            <w:hideMark/>
          </w:tcPr>
          <w:p w14:paraId="3E630308" w14:textId="77777777" w:rsidR="00654E8E" w:rsidRPr="006B1C5D" w:rsidRDefault="00654E8E" w:rsidP="00A76687">
            <w:pPr>
              <w:rPr>
                <w:rFonts w:eastAsia="Times New Roman"/>
                <w:sz w:val="20"/>
                <w:szCs w:val="20"/>
              </w:rPr>
            </w:pPr>
          </w:p>
        </w:tc>
        <w:tc>
          <w:tcPr>
            <w:tcW w:w="1124" w:type="dxa"/>
            <w:noWrap/>
            <w:hideMark/>
          </w:tcPr>
          <w:p w14:paraId="77782564" w14:textId="77777777" w:rsidR="00654E8E" w:rsidRPr="006B1C5D" w:rsidRDefault="00654E8E" w:rsidP="00A76687">
            <w:pPr>
              <w:jc w:val="center"/>
              <w:rPr>
                <w:rFonts w:eastAsia="Times New Roman"/>
                <w:color w:val="000000"/>
              </w:rPr>
            </w:pPr>
            <w:r w:rsidRPr="006B1C5D">
              <w:rPr>
                <w:rFonts w:eastAsia="Times New Roman"/>
                <w:color w:val="000000"/>
              </w:rPr>
              <w:t>Stat</w:t>
            </w:r>
          </w:p>
        </w:tc>
        <w:tc>
          <w:tcPr>
            <w:tcW w:w="1170" w:type="dxa"/>
            <w:noWrap/>
            <w:hideMark/>
          </w:tcPr>
          <w:p w14:paraId="573F6536" w14:textId="77777777" w:rsidR="00654E8E" w:rsidRPr="006B1C5D" w:rsidRDefault="00654E8E" w:rsidP="00A76687">
            <w:pPr>
              <w:jc w:val="center"/>
              <w:rPr>
                <w:rFonts w:eastAsia="Times New Roman"/>
                <w:color w:val="000000"/>
              </w:rPr>
            </w:pPr>
            <w:r w:rsidRPr="006B1C5D">
              <w:rPr>
                <w:rFonts w:eastAsia="Times New Roman"/>
                <w:color w:val="000000"/>
              </w:rPr>
              <w:t>p-value</w:t>
            </w:r>
          </w:p>
        </w:tc>
        <w:tc>
          <w:tcPr>
            <w:tcW w:w="1170" w:type="dxa"/>
            <w:noWrap/>
            <w:hideMark/>
          </w:tcPr>
          <w:p w14:paraId="361ABA6F" w14:textId="77777777" w:rsidR="00654E8E" w:rsidRPr="006B1C5D" w:rsidRDefault="00654E8E" w:rsidP="00A76687">
            <w:pPr>
              <w:jc w:val="center"/>
              <w:rPr>
                <w:rFonts w:eastAsia="Times New Roman"/>
                <w:color w:val="000000"/>
              </w:rPr>
            </w:pPr>
            <w:r w:rsidRPr="006B1C5D">
              <w:rPr>
                <w:rFonts w:eastAsia="Times New Roman"/>
                <w:color w:val="000000"/>
              </w:rPr>
              <w:t>Stat</w:t>
            </w:r>
          </w:p>
        </w:tc>
        <w:tc>
          <w:tcPr>
            <w:tcW w:w="1170" w:type="dxa"/>
            <w:noWrap/>
            <w:hideMark/>
          </w:tcPr>
          <w:p w14:paraId="3A6F0ACB" w14:textId="77777777" w:rsidR="00654E8E" w:rsidRPr="006B1C5D" w:rsidRDefault="00654E8E" w:rsidP="00A76687">
            <w:pPr>
              <w:jc w:val="center"/>
              <w:rPr>
                <w:rFonts w:eastAsia="Times New Roman"/>
                <w:color w:val="000000"/>
              </w:rPr>
            </w:pPr>
            <w:r w:rsidRPr="006B1C5D">
              <w:rPr>
                <w:rFonts w:eastAsia="Times New Roman"/>
                <w:color w:val="000000"/>
              </w:rPr>
              <w:t>p-value</w:t>
            </w:r>
          </w:p>
        </w:tc>
        <w:tc>
          <w:tcPr>
            <w:tcW w:w="1080" w:type="dxa"/>
            <w:noWrap/>
            <w:hideMark/>
          </w:tcPr>
          <w:p w14:paraId="50FDD8C0" w14:textId="77777777" w:rsidR="00654E8E" w:rsidRPr="006B1C5D" w:rsidRDefault="00654E8E" w:rsidP="00A76687">
            <w:pPr>
              <w:jc w:val="center"/>
              <w:rPr>
                <w:rFonts w:eastAsia="Times New Roman"/>
                <w:color w:val="000000"/>
              </w:rPr>
            </w:pPr>
            <w:r w:rsidRPr="006B1C5D">
              <w:rPr>
                <w:rFonts w:eastAsia="Times New Roman"/>
                <w:color w:val="000000"/>
              </w:rPr>
              <w:t>Stat</w:t>
            </w:r>
          </w:p>
        </w:tc>
        <w:tc>
          <w:tcPr>
            <w:tcW w:w="1075" w:type="dxa"/>
            <w:noWrap/>
            <w:hideMark/>
          </w:tcPr>
          <w:p w14:paraId="357110C6" w14:textId="77777777" w:rsidR="00654E8E" w:rsidRPr="006B1C5D" w:rsidRDefault="00654E8E" w:rsidP="00A76687">
            <w:pPr>
              <w:jc w:val="center"/>
              <w:rPr>
                <w:rFonts w:eastAsia="Times New Roman"/>
                <w:color w:val="000000"/>
              </w:rPr>
            </w:pPr>
            <w:r w:rsidRPr="006B1C5D">
              <w:rPr>
                <w:rFonts w:eastAsia="Times New Roman"/>
                <w:color w:val="000000"/>
              </w:rPr>
              <w:t>p-value</w:t>
            </w:r>
          </w:p>
        </w:tc>
      </w:tr>
      <w:tr w:rsidR="00654E8E" w:rsidRPr="006B1C5D" w14:paraId="00F3D226" w14:textId="77777777" w:rsidTr="002D462C">
        <w:trPr>
          <w:trHeight w:val="340"/>
        </w:trPr>
        <w:tc>
          <w:tcPr>
            <w:tcW w:w="2561" w:type="dxa"/>
            <w:noWrap/>
            <w:hideMark/>
          </w:tcPr>
          <w:p w14:paraId="23ABE962" w14:textId="77777777" w:rsidR="00654E8E" w:rsidRPr="006B1C5D" w:rsidRDefault="00654E8E" w:rsidP="00A76687">
            <w:pPr>
              <w:rPr>
                <w:rFonts w:eastAsia="Times New Roman"/>
                <w:color w:val="000000"/>
              </w:rPr>
            </w:pPr>
            <w:proofErr w:type="spellStart"/>
            <w:r w:rsidRPr="006B1C5D">
              <w:rPr>
                <w:rFonts w:eastAsia="Times New Roman"/>
                <w:color w:val="000000"/>
              </w:rPr>
              <w:t>Faith_PD</w:t>
            </w:r>
            <w:proofErr w:type="spellEnd"/>
          </w:p>
        </w:tc>
        <w:tc>
          <w:tcPr>
            <w:tcW w:w="1124" w:type="dxa"/>
            <w:noWrap/>
            <w:vAlign w:val="bottom"/>
            <w:hideMark/>
          </w:tcPr>
          <w:p w14:paraId="1525271A" w14:textId="77777777" w:rsidR="00654E8E" w:rsidRPr="006B1C5D" w:rsidRDefault="00654E8E" w:rsidP="00A76687">
            <w:pPr>
              <w:jc w:val="right"/>
              <w:rPr>
                <w:rFonts w:eastAsia="Times New Roman"/>
                <w:color w:val="000000"/>
              </w:rPr>
            </w:pPr>
            <w:r w:rsidRPr="006B1C5D">
              <w:rPr>
                <w:rFonts w:eastAsia="Times New Roman"/>
                <w:color w:val="000000"/>
              </w:rPr>
              <w:t>-3.225</w:t>
            </w:r>
          </w:p>
        </w:tc>
        <w:tc>
          <w:tcPr>
            <w:tcW w:w="1170" w:type="dxa"/>
            <w:noWrap/>
            <w:vAlign w:val="bottom"/>
            <w:hideMark/>
          </w:tcPr>
          <w:p w14:paraId="4D59C365" w14:textId="77777777" w:rsidR="00654E8E" w:rsidRPr="006B1C5D" w:rsidRDefault="00654E8E" w:rsidP="00A76687">
            <w:pPr>
              <w:jc w:val="right"/>
              <w:rPr>
                <w:rFonts w:eastAsia="Times New Roman"/>
                <w:color w:val="000000"/>
              </w:rPr>
            </w:pPr>
            <w:r w:rsidRPr="006B1C5D">
              <w:rPr>
                <w:rFonts w:eastAsia="Times New Roman"/>
                <w:color w:val="000000"/>
              </w:rPr>
              <w:t>0.007</w:t>
            </w:r>
          </w:p>
        </w:tc>
        <w:tc>
          <w:tcPr>
            <w:tcW w:w="1170" w:type="dxa"/>
            <w:noWrap/>
            <w:vAlign w:val="bottom"/>
            <w:hideMark/>
          </w:tcPr>
          <w:p w14:paraId="07A9E751" w14:textId="77777777" w:rsidR="00654E8E" w:rsidRPr="006B1C5D" w:rsidRDefault="00654E8E" w:rsidP="00A76687">
            <w:pPr>
              <w:jc w:val="right"/>
              <w:rPr>
                <w:rFonts w:eastAsia="Times New Roman"/>
                <w:color w:val="000000"/>
              </w:rPr>
            </w:pPr>
            <w:r w:rsidRPr="006B1C5D">
              <w:rPr>
                <w:rFonts w:eastAsia="Times New Roman"/>
                <w:color w:val="000000"/>
              </w:rPr>
              <w:t>-0.053</w:t>
            </w:r>
          </w:p>
        </w:tc>
        <w:tc>
          <w:tcPr>
            <w:tcW w:w="1170" w:type="dxa"/>
            <w:noWrap/>
            <w:vAlign w:val="bottom"/>
            <w:hideMark/>
          </w:tcPr>
          <w:p w14:paraId="1C1BB7F0" w14:textId="77777777" w:rsidR="00654E8E" w:rsidRPr="006B1C5D" w:rsidRDefault="00654E8E" w:rsidP="00A76687">
            <w:pPr>
              <w:jc w:val="right"/>
              <w:rPr>
                <w:rFonts w:eastAsia="Times New Roman"/>
                <w:color w:val="000000"/>
              </w:rPr>
            </w:pPr>
            <w:r w:rsidRPr="006B1C5D">
              <w:rPr>
                <w:rFonts w:eastAsia="Times New Roman"/>
                <w:color w:val="000000"/>
              </w:rPr>
              <w:t>0.958</w:t>
            </w:r>
          </w:p>
        </w:tc>
        <w:tc>
          <w:tcPr>
            <w:tcW w:w="1080" w:type="dxa"/>
            <w:noWrap/>
            <w:vAlign w:val="bottom"/>
            <w:hideMark/>
          </w:tcPr>
          <w:p w14:paraId="6E6C3DCA" w14:textId="77777777" w:rsidR="00654E8E" w:rsidRPr="006B1C5D" w:rsidRDefault="00654E8E" w:rsidP="00A76687">
            <w:pPr>
              <w:jc w:val="right"/>
              <w:rPr>
                <w:rFonts w:eastAsia="Times New Roman"/>
                <w:color w:val="000000"/>
              </w:rPr>
            </w:pPr>
            <w:r w:rsidRPr="006B1C5D">
              <w:rPr>
                <w:rFonts w:eastAsia="Times New Roman"/>
                <w:color w:val="000000"/>
              </w:rPr>
              <w:t>-1.082</w:t>
            </w:r>
          </w:p>
        </w:tc>
        <w:tc>
          <w:tcPr>
            <w:tcW w:w="1075" w:type="dxa"/>
            <w:noWrap/>
            <w:vAlign w:val="bottom"/>
            <w:hideMark/>
          </w:tcPr>
          <w:p w14:paraId="498B52C9" w14:textId="77777777" w:rsidR="00654E8E" w:rsidRPr="006B1C5D" w:rsidRDefault="00654E8E" w:rsidP="00A76687">
            <w:pPr>
              <w:jc w:val="right"/>
              <w:rPr>
                <w:rFonts w:eastAsia="Times New Roman"/>
                <w:color w:val="000000"/>
              </w:rPr>
            </w:pPr>
            <w:r w:rsidRPr="006B1C5D">
              <w:rPr>
                <w:rFonts w:eastAsia="Times New Roman"/>
                <w:color w:val="000000"/>
              </w:rPr>
              <w:t>0.299</w:t>
            </w:r>
          </w:p>
        </w:tc>
      </w:tr>
      <w:tr w:rsidR="00654E8E" w:rsidRPr="006B1C5D" w14:paraId="2B3C55C8" w14:textId="77777777" w:rsidTr="002D462C">
        <w:trPr>
          <w:trHeight w:val="340"/>
        </w:trPr>
        <w:tc>
          <w:tcPr>
            <w:tcW w:w="2561" w:type="dxa"/>
            <w:noWrap/>
            <w:hideMark/>
          </w:tcPr>
          <w:p w14:paraId="24D1A937" w14:textId="77777777" w:rsidR="00654E8E" w:rsidRPr="006B1C5D" w:rsidRDefault="00654E8E" w:rsidP="00A76687">
            <w:pPr>
              <w:rPr>
                <w:rFonts w:eastAsia="Times New Roman"/>
                <w:color w:val="000000"/>
              </w:rPr>
            </w:pPr>
            <w:r w:rsidRPr="006B1C5D">
              <w:rPr>
                <w:rFonts w:eastAsia="Times New Roman"/>
                <w:color w:val="000000"/>
              </w:rPr>
              <w:t>Simpson</w:t>
            </w:r>
          </w:p>
        </w:tc>
        <w:tc>
          <w:tcPr>
            <w:tcW w:w="1124" w:type="dxa"/>
            <w:noWrap/>
            <w:vAlign w:val="bottom"/>
            <w:hideMark/>
          </w:tcPr>
          <w:p w14:paraId="1A55594F" w14:textId="77777777" w:rsidR="00654E8E" w:rsidRPr="006B1C5D" w:rsidRDefault="00654E8E" w:rsidP="00A76687">
            <w:pPr>
              <w:jc w:val="right"/>
              <w:rPr>
                <w:rFonts w:eastAsia="Times New Roman"/>
                <w:color w:val="000000"/>
              </w:rPr>
            </w:pPr>
            <w:r w:rsidRPr="006B1C5D">
              <w:rPr>
                <w:rFonts w:eastAsia="Times New Roman"/>
                <w:color w:val="000000"/>
              </w:rPr>
              <w:t>-2.701</w:t>
            </w:r>
          </w:p>
        </w:tc>
        <w:tc>
          <w:tcPr>
            <w:tcW w:w="1170" w:type="dxa"/>
            <w:noWrap/>
            <w:vAlign w:val="bottom"/>
            <w:hideMark/>
          </w:tcPr>
          <w:p w14:paraId="574FDEC3" w14:textId="77777777" w:rsidR="00654E8E" w:rsidRPr="006B1C5D" w:rsidRDefault="00654E8E" w:rsidP="00A76687">
            <w:pPr>
              <w:jc w:val="right"/>
              <w:rPr>
                <w:rFonts w:eastAsia="Times New Roman"/>
                <w:color w:val="000000"/>
              </w:rPr>
            </w:pPr>
            <w:r w:rsidRPr="006B1C5D">
              <w:rPr>
                <w:rFonts w:eastAsia="Times New Roman"/>
                <w:color w:val="000000"/>
              </w:rPr>
              <w:t>0.018</w:t>
            </w:r>
          </w:p>
        </w:tc>
        <w:tc>
          <w:tcPr>
            <w:tcW w:w="1170" w:type="dxa"/>
            <w:noWrap/>
            <w:vAlign w:val="bottom"/>
            <w:hideMark/>
          </w:tcPr>
          <w:p w14:paraId="2E21C3BB" w14:textId="77777777" w:rsidR="00654E8E" w:rsidRPr="006B1C5D" w:rsidRDefault="00654E8E" w:rsidP="00A76687">
            <w:pPr>
              <w:jc w:val="right"/>
              <w:rPr>
                <w:rFonts w:eastAsia="Times New Roman"/>
                <w:color w:val="000000"/>
              </w:rPr>
            </w:pPr>
            <w:r w:rsidRPr="006B1C5D">
              <w:rPr>
                <w:rFonts w:eastAsia="Times New Roman"/>
                <w:color w:val="000000"/>
              </w:rPr>
              <w:t>-0.564</w:t>
            </w:r>
          </w:p>
        </w:tc>
        <w:tc>
          <w:tcPr>
            <w:tcW w:w="1170" w:type="dxa"/>
            <w:noWrap/>
            <w:vAlign w:val="bottom"/>
            <w:hideMark/>
          </w:tcPr>
          <w:p w14:paraId="605EB9D8" w14:textId="77777777" w:rsidR="00654E8E" w:rsidRPr="006B1C5D" w:rsidRDefault="00654E8E" w:rsidP="00A76687">
            <w:pPr>
              <w:jc w:val="right"/>
              <w:rPr>
                <w:rFonts w:eastAsia="Times New Roman"/>
                <w:color w:val="000000"/>
              </w:rPr>
            </w:pPr>
            <w:r w:rsidRPr="006B1C5D">
              <w:rPr>
                <w:rFonts w:eastAsia="Times New Roman"/>
                <w:color w:val="000000"/>
              </w:rPr>
              <w:t>0.582</w:t>
            </w:r>
          </w:p>
        </w:tc>
        <w:tc>
          <w:tcPr>
            <w:tcW w:w="1080" w:type="dxa"/>
            <w:noWrap/>
            <w:vAlign w:val="bottom"/>
            <w:hideMark/>
          </w:tcPr>
          <w:p w14:paraId="2D0C764D" w14:textId="77777777" w:rsidR="00654E8E" w:rsidRPr="006B1C5D" w:rsidRDefault="00654E8E" w:rsidP="00A76687">
            <w:pPr>
              <w:jc w:val="right"/>
              <w:rPr>
                <w:rFonts w:eastAsia="Times New Roman"/>
                <w:color w:val="000000"/>
              </w:rPr>
            </w:pPr>
            <w:r w:rsidRPr="006B1C5D">
              <w:rPr>
                <w:rFonts w:eastAsia="Times New Roman"/>
                <w:color w:val="000000"/>
              </w:rPr>
              <w:t>-0.601</w:t>
            </w:r>
          </w:p>
        </w:tc>
        <w:tc>
          <w:tcPr>
            <w:tcW w:w="1075" w:type="dxa"/>
            <w:noWrap/>
            <w:vAlign w:val="bottom"/>
            <w:hideMark/>
          </w:tcPr>
          <w:p w14:paraId="522331DA" w14:textId="77777777" w:rsidR="00654E8E" w:rsidRPr="006B1C5D" w:rsidRDefault="00654E8E" w:rsidP="00A76687">
            <w:pPr>
              <w:jc w:val="right"/>
              <w:rPr>
                <w:rFonts w:eastAsia="Times New Roman"/>
                <w:color w:val="000000"/>
              </w:rPr>
            </w:pPr>
            <w:r w:rsidRPr="006B1C5D">
              <w:rPr>
                <w:rFonts w:eastAsia="Times New Roman"/>
                <w:color w:val="000000"/>
              </w:rPr>
              <w:t>0.558</w:t>
            </w:r>
          </w:p>
        </w:tc>
      </w:tr>
      <w:tr w:rsidR="00654E8E" w:rsidRPr="006B1C5D" w14:paraId="65C4262D" w14:textId="77777777" w:rsidTr="002D462C">
        <w:trPr>
          <w:trHeight w:val="340"/>
        </w:trPr>
        <w:tc>
          <w:tcPr>
            <w:tcW w:w="2561" w:type="dxa"/>
            <w:noWrap/>
            <w:hideMark/>
          </w:tcPr>
          <w:p w14:paraId="44B3AE7A" w14:textId="77777777" w:rsidR="00654E8E" w:rsidRPr="006B1C5D" w:rsidRDefault="00654E8E" w:rsidP="00A76687">
            <w:pPr>
              <w:rPr>
                <w:rFonts w:eastAsia="Times New Roman"/>
                <w:color w:val="000000"/>
              </w:rPr>
            </w:pPr>
            <w:r w:rsidRPr="006B1C5D">
              <w:rPr>
                <w:rFonts w:eastAsia="Times New Roman"/>
                <w:color w:val="000000"/>
              </w:rPr>
              <w:t>Shannon</w:t>
            </w:r>
          </w:p>
        </w:tc>
        <w:tc>
          <w:tcPr>
            <w:tcW w:w="1124" w:type="dxa"/>
            <w:noWrap/>
            <w:vAlign w:val="bottom"/>
            <w:hideMark/>
          </w:tcPr>
          <w:p w14:paraId="3C394979" w14:textId="77777777" w:rsidR="00654E8E" w:rsidRPr="006B1C5D" w:rsidRDefault="00654E8E" w:rsidP="00A76687">
            <w:pPr>
              <w:jc w:val="right"/>
              <w:rPr>
                <w:rFonts w:eastAsia="Times New Roman"/>
                <w:color w:val="000000"/>
              </w:rPr>
            </w:pPr>
            <w:r w:rsidRPr="006B1C5D">
              <w:rPr>
                <w:rFonts w:eastAsia="Times New Roman"/>
                <w:color w:val="000000"/>
              </w:rPr>
              <w:t>-3.109</w:t>
            </w:r>
          </w:p>
        </w:tc>
        <w:tc>
          <w:tcPr>
            <w:tcW w:w="1170" w:type="dxa"/>
            <w:noWrap/>
            <w:vAlign w:val="bottom"/>
            <w:hideMark/>
          </w:tcPr>
          <w:p w14:paraId="7CC487E9" w14:textId="77777777" w:rsidR="00654E8E" w:rsidRPr="006B1C5D" w:rsidRDefault="00654E8E" w:rsidP="00A76687">
            <w:pPr>
              <w:jc w:val="right"/>
              <w:rPr>
                <w:rFonts w:eastAsia="Times New Roman"/>
                <w:color w:val="000000"/>
              </w:rPr>
            </w:pPr>
            <w:r w:rsidRPr="006B1C5D">
              <w:rPr>
                <w:rFonts w:eastAsia="Times New Roman"/>
                <w:color w:val="000000"/>
              </w:rPr>
              <w:t>0.008</w:t>
            </w:r>
          </w:p>
        </w:tc>
        <w:tc>
          <w:tcPr>
            <w:tcW w:w="1170" w:type="dxa"/>
            <w:noWrap/>
            <w:vAlign w:val="bottom"/>
            <w:hideMark/>
          </w:tcPr>
          <w:p w14:paraId="1A9EF77F" w14:textId="77777777" w:rsidR="00654E8E" w:rsidRPr="006B1C5D" w:rsidRDefault="00654E8E" w:rsidP="00A76687">
            <w:pPr>
              <w:jc w:val="right"/>
              <w:rPr>
                <w:rFonts w:eastAsia="Times New Roman"/>
                <w:color w:val="000000"/>
              </w:rPr>
            </w:pPr>
            <w:r w:rsidRPr="006B1C5D">
              <w:rPr>
                <w:rFonts w:eastAsia="Times New Roman"/>
                <w:color w:val="000000"/>
              </w:rPr>
              <w:t>-0.897</w:t>
            </w:r>
          </w:p>
        </w:tc>
        <w:tc>
          <w:tcPr>
            <w:tcW w:w="1170" w:type="dxa"/>
            <w:noWrap/>
            <w:vAlign w:val="bottom"/>
            <w:hideMark/>
          </w:tcPr>
          <w:p w14:paraId="5F8994BB" w14:textId="77777777" w:rsidR="00654E8E" w:rsidRPr="006B1C5D" w:rsidRDefault="00654E8E" w:rsidP="00A76687">
            <w:pPr>
              <w:jc w:val="right"/>
              <w:rPr>
                <w:rFonts w:eastAsia="Times New Roman"/>
                <w:color w:val="000000"/>
              </w:rPr>
            </w:pPr>
            <w:r w:rsidRPr="006B1C5D">
              <w:rPr>
                <w:rFonts w:eastAsia="Times New Roman"/>
                <w:color w:val="000000"/>
              </w:rPr>
              <w:t>0.386</w:t>
            </w:r>
          </w:p>
        </w:tc>
        <w:tc>
          <w:tcPr>
            <w:tcW w:w="1080" w:type="dxa"/>
            <w:noWrap/>
            <w:vAlign w:val="bottom"/>
            <w:hideMark/>
          </w:tcPr>
          <w:p w14:paraId="3C1BC2B8" w14:textId="77777777" w:rsidR="00654E8E" w:rsidRPr="006B1C5D" w:rsidRDefault="00654E8E" w:rsidP="00A76687">
            <w:pPr>
              <w:jc w:val="right"/>
              <w:rPr>
                <w:rFonts w:eastAsia="Times New Roman"/>
                <w:color w:val="000000"/>
              </w:rPr>
            </w:pPr>
            <w:r w:rsidRPr="006B1C5D">
              <w:rPr>
                <w:rFonts w:eastAsia="Times New Roman"/>
                <w:color w:val="000000"/>
              </w:rPr>
              <w:t>-0.663</w:t>
            </w:r>
          </w:p>
        </w:tc>
        <w:tc>
          <w:tcPr>
            <w:tcW w:w="1075" w:type="dxa"/>
            <w:noWrap/>
            <w:vAlign w:val="bottom"/>
            <w:hideMark/>
          </w:tcPr>
          <w:p w14:paraId="1009DF31" w14:textId="77777777" w:rsidR="00654E8E" w:rsidRPr="006B1C5D" w:rsidRDefault="00654E8E" w:rsidP="00A76687">
            <w:pPr>
              <w:jc w:val="right"/>
              <w:rPr>
                <w:rFonts w:eastAsia="Times New Roman"/>
                <w:color w:val="000000"/>
              </w:rPr>
            </w:pPr>
            <w:r w:rsidRPr="006B1C5D">
              <w:rPr>
                <w:rFonts w:eastAsia="Times New Roman"/>
                <w:color w:val="000000"/>
              </w:rPr>
              <w:t>0.519</w:t>
            </w:r>
          </w:p>
        </w:tc>
      </w:tr>
    </w:tbl>
    <w:p w14:paraId="30F98236" w14:textId="77777777" w:rsidR="00654E8E" w:rsidRPr="006B1C5D" w:rsidRDefault="00654E8E" w:rsidP="00A76687">
      <w:pPr>
        <w:spacing w:line="360" w:lineRule="auto"/>
      </w:pPr>
    </w:p>
    <w:p w14:paraId="1C3F36AC" w14:textId="77777777" w:rsidR="00654E8E" w:rsidRPr="00654E8E" w:rsidRDefault="00654E8E" w:rsidP="00A76687">
      <w:pPr>
        <w:spacing w:line="360" w:lineRule="auto"/>
      </w:pPr>
    </w:p>
    <w:p w14:paraId="1BD321A9" w14:textId="77777777" w:rsidR="00A76687" w:rsidRDefault="00A76687">
      <w:pPr>
        <w:spacing w:before="0" w:after="200" w:line="276" w:lineRule="auto"/>
        <w:rPr>
          <w:rFonts w:eastAsia="Cambria" w:cs="Times New Roman"/>
          <w:b/>
          <w:szCs w:val="24"/>
        </w:rPr>
      </w:pPr>
      <w:r>
        <w:br w:type="page"/>
      </w:r>
    </w:p>
    <w:p w14:paraId="63D7C2B0" w14:textId="53AC80B9" w:rsidR="00994A3D" w:rsidRPr="001549D3" w:rsidRDefault="00994A3D" w:rsidP="00A76687">
      <w:pPr>
        <w:pStyle w:val="Heading2"/>
        <w:spacing w:line="360" w:lineRule="auto"/>
      </w:pPr>
      <w:r w:rsidRPr="0001436A">
        <w:lastRenderedPageBreak/>
        <w:t>Supplementary</w:t>
      </w:r>
      <w:r w:rsidRPr="001549D3">
        <w:t xml:space="preserve"> Figures</w:t>
      </w:r>
    </w:p>
    <w:p w14:paraId="1C60491E" w14:textId="77777777" w:rsidR="00654E8E" w:rsidRPr="006B1C5D" w:rsidRDefault="00654E8E" w:rsidP="00A76687">
      <w:pPr>
        <w:spacing w:line="360" w:lineRule="auto"/>
      </w:pPr>
      <w:r w:rsidRPr="006B1C5D">
        <w:rPr>
          <w:noProof/>
        </w:rPr>
        <w:drawing>
          <wp:inline distT="0" distB="0" distL="0" distR="0" wp14:anchorId="7262C5E3" wp14:editId="524E7D9D">
            <wp:extent cx="5943600" cy="35661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a:ext>
                      </a:extLst>
                    </a:blip>
                    <a:stretch>
                      <a:fillRect/>
                    </a:stretch>
                  </pic:blipFill>
                  <pic:spPr>
                    <a:xfrm>
                      <a:off x="0" y="0"/>
                      <a:ext cx="5943600" cy="3566160"/>
                    </a:xfrm>
                    <a:prstGeom prst="rect">
                      <a:avLst/>
                    </a:prstGeom>
                  </pic:spPr>
                </pic:pic>
              </a:graphicData>
            </a:graphic>
          </wp:inline>
        </w:drawing>
      </w:r>
      <w:r w:rsidRPr="006B1C5D">
        <w:rPr>
          <w:noProof/>
        </w:rPr>
        <w:t xml:space="preserve"> </w:t>
      </w:r>
    </w:p>
    <w:p w14:paraId="34E1B6B3" w14:textId="77777777" w:rsidR="00654E8E" w:rsidRPr="006B1C5D" w:rsidRDefault="00654E8E" w:rsidP="00A76687">
      <w:pPr>
        <w:spacing w:line="360" w:lineRule="auto"/>
      </w:pPr>
      <w:r w:rsidRPr="00A76687">
        <w:rPr>
          <w:b/>
        </w:rPr>
        <w:t>Fig. S1:</w:t>
      </w:r>
      <w:r w:rsidRPr="006B1C5D">
        <w:t xml:space="preserve"> Climate data comparisons for regional (North vs South; A-C) and landscape (top vs bottom of the North hill, D-F) scales. Weather measurements were collected simultaneously at the two compared sites, showing differences in temperature (A, D) and atmospheric relative humidity (B, E) of the locations. Colors denote the time (hours after midnight) of data collection for each point. The number of hours in the day when halite nodules experienced deliquescence was estimated from the time when the relative humidity was above 75% (C, F). Paired weather data was collected hourly from 2019-03-24 to 2020-03-12 with a HOBO probe located 1m above the ground. </w:t>
      </w:r>
    </w:p>
    <w:p w14:paraId="522AD0B6" w14:textId="77777777" w:rsidR="00654E8E" w:rsidRPr="006B1C5D" w:rsidRDefault="00654E8E" w:rsidP="00A76687">
      <w:pPr>
        <w:spacing w:line="360" w:lineRule="auto"/>
      </w:pPr>
    </w:p>
    <w:p w14:paraId="4F95AE3B" w14:textId="77777777" w:rsidR="00654E8E" w:rsidRPr="006B1C5D" w:rsidRDefault="00654E8E" w:rsidP="00A76687">
      <w:pPr>
        <w:spacing w:line="360" w:lineRule="auto"/>
        <w:rPr>
          <w:i/>
        </w:rPr>
      </w:pPr>
      <w:r w:rsidRPr="006B1C5D">
        <w:rPr>
          <w:i/>
          <w:noProof/>
        </w:rPr>
        <w:lastRenderedPageBreak/>
        <w:drawing>
          <wp:inline distT="0" distB="0" distL="0" distR="0" wp14:anchorId="2835DC75" wp14:editId="355747FA">
            <wp:extent cx="4320903" cy="432090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a:ext>
                      </a:extLst>
                    </a:blip>
                    <a:stretch>
                      <a:fillRect/>
                    </a:stretch>
                  </pic:blipFill>
                  <pic:spPr>
                    <a:xfrm>
                      <a:off x="0" y="0"/>
                      <a:ext cx="4322486" cy="4322486"/>
                    </a:xfrm>
                    <a:prstGeom prst="rect">
                      <a:avLst/>
                    </a:prstGeom>
                  </pic:spPr>
                </pic:pic>
              </a:graphicData>
            </a:graphic>
          </wp:inline>
        </w:drawing>
      </w:r>
    </w:p>
    <w:p w14:paraId="3C49FEA7" w14:textId="77777777" w:rsidR="00654E8E" w:rsidRPr="006B1C5D" w:rsidRDefault="00654E8E" w:rsidP="00A76687">
      <w:pPr>
        <w:spacing w:line="360" w:lineRule="auto"/>
        <w:rPr>
          <w:iCs/>
        </w:rPr>
      </w:pPr>
      <w:r w:rsidRPr="00A76687">
        <w:rPr>
          <w:b/>
          <w:iCs/>
        </w:rPr>
        <w:t>Fig. S2:</w:t>
      </w:r>
      <w:r w:rsidRPr="006B1C5D">
        <w:rPr>
          <w:iCs/>
        </w:rPr>
        <w:t xml:space="preserve"> Comparison in average daily temperature (A) and atmospheric relative humidity (b) between years 2018 and 2019 over four months (February – May). Data collected with the same HOBO sensor at the North-Top sampling location. Highlight lines represent non-parametric polynomial kernel regression (q=6) with </w:t>
      </w:r>
      <w:proofErr w:type="spellStart"/>
      <w:r w:rsidRPr="006B1C5D">
        <w:rPr>
          <w:iCs/>
        </w:rPr>
        <w:t>pyqt_fit</w:t>
      </w:r>
      <w:proofErr w:type="spellEnd"/>
      <w:r w:rsidRPr="006B1C5D">
        <w:rPr>
          <w:iCs/>
        </w:rPr>
        <w:t xml:space="preserve">. </w:t>
      </w:r>
    </w:p>
    <w:p w14:paraId="7DBB11C0" w14:textId="77777777" w:rsidR="00654E8E" w:rsidRPr="006B1C5D" w:rsidRDefault="00654E8E" w:rsidP="00A76687">
      <w:pPr>
        <w:spacing w:line="360" w:lineRule="auto"/>
      </w:pPr>
    </w:p>
    <w:p w14:paraId="0CA4DEBA" w14:textId="77777777" w:rsidR="00654E8E" w:rsidRPr="006B1C5D" w:rsidRDefault="00654E8E" w:rsidP="00A76687">
      <w:pPr>
        <w:spacing w:line="360" w:lineRule="auto"/>
      </w:pPr>
      <w:r w:rsidRPr="006B1C5D">
        <w:rPr>
          <w:noProof/>
        </w:rPr>
        <w:lastRenderedPageBreak/>
        <w:drawing>
          <wp:inline distT="0" distB="0" distL="0" distR="0" wp14:anchorId="707102A1" wp14:editId="3A7EDF43">
            <wp:extent cx="4764313" cy="3335020"/>
            <wp:effectExtent l="0" t="0" r="1143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25041" cy="3377530"/>
                    </a:xfrm>
                    <a:prstGeom prst="rect">
                      <a:avLst/>
                    </a:prstGeom>
                  </pic:spPr>
                </pic:pic>
              </a:graphicData>
            </a:graphic>
          </wp:inline>
        </w:drawing>
      </w:r>
    </w:p>
    <w:p w14:paraId="2C012F4F" w14:textId="77777777" w:rsidR="00654E8E" w:rsidRPr="006B1C5D" w:rsidRDefault="00654E8E" w:rsidP="00A76687">
      <w:pPr>
        <w:spacing w:line="360" w:lineRule="auto"/>
      </w:pPr>
      <w:r w:rsidRPr="00A76687">
        <w:rPr>
          <w:b/>
        </w:rPr>
        <w:t>Fig. S3:</w:t>
      </w:r>
      <w:r w:rsidRPr="006B1C5D">
        <w:t xml:space="preserve"> Effective light transmission inside three halite nodules (red, cyan, and blue), measured 10 mm from the top surface (solid lines) and in the center of the nodule (dashed lines). The center positions were taken to be the middle of the three halite nodules, 30mm, 20mm, and 38mm from the surface, respectively. The transmission spectra of each nodule were normalized to the mean transmission from the top position to bring out the top-middle differences over the inter-nodule differences. </w:t>
      </w:r>
      <w:r>
        <w:rPr>
          <w:rFonts w:eastAsiaTheme="minorEastAsia"/>
          <w:lang w:eastAsia="zh-CN"/>
        </w:rPr>
        <w:t>The b</w:t>
      </w:r>
      <w:r w:rsidRPr="006B1C5D">
        <w:rPr>
          <w:rFonts w:eastAsiaTheme="minorEastAsia"/>
          <w:lang w:eastAsia="zh-CN"/>
        </w:rPr>
        <w:t xml:space="preserve">lack solid line corresponds to </w:t>
      </w:r>
      <w:r w:rsidRPr="006B1C5D">
        <w:t>the solar spectrum with it</w:t>
      </w:r>
      <w:r>
        <w:t>s peak normalized to 1 on the y-</w:t>
      </w:r>
      <w:r w:rsidRPr="006B1C5D">
        <w:t xml:space="preserve">axis. The photosynthetically active radiation (PAR) of this full solar during midday was measured with a Hobo PAR meter to be approximately 2100 </w:t>
      </w:r>
      <w:proofErr w:type="spellStart"/>
      <w:r w:rsidRPr="006B1C5D">
        <w:rPr>
          <w:rFonts w:eastAsia="Times New Roman"/>
        </w:rPr>
        <w:t>umol</w:t>
      </w:r>
      <w:proofErr w:type="spellEnd"/>
      <w:r w:rsidRPr="006B1C5D">
        <w:rPr>
          <w:rFonts w:eastAsia="Times New Roman"/>
        </w:rPr>
        <w:t>/m</w:t>
      </w:r>
      <w:r w:rsidRPr="006B1C5D">
        <w:rPr>
          <w:rFonts w:eastAsia="Times New Roman"/>
          <w:vertAlign w:val="superscript"/>
        </w:rPr>
        <w:t>2</w:t>
      </w:r>
      <w:r w:rsidRPr="006B1C5D">
        <w:rPr>
          <w:rFonts w:eastAsia="Times New Roman"/>
        </w:rPr>
        <w:t>/sec</w:t>
      </w:r>
      <w:r w:rsidRPr="006B1C5D">
        <w:t xml:space="preserve">, which was then used to estimate the average available PAR in the top (4.70 </w:t>
      </w:r>
      <w:proofErr w:type="spellStart"/>
      <w:r w:rsidRPr="006B1C5D">
        <w:rPr>
          <w:rFonts w:eastAsia="Times New Roman"/>
        </w:rPr>
        <w:t>umol</w:t>
      </w:r>
      <w:proofErr w:type="spellEnd"/>
      <w:r w:rsidRPr="006B1C5D">
        <w:rPr>
          <w:rFonts w:eastAsia="Times New Roman"/>
        </w:rPr>
        <w:t>/m</w:t>
      </w:r>
      <w:r w:rsidRPr="006B1C5D">
        <w:rPr>
          <w:rFonts w:eastAsia="Times New Roman"/>
          <w:vertAlign w:val="superscript"/>
        </w:rPr>
        <w:t>2</w:t>
      </w:r>
      <w:r w:rsidRPr="006B1C5D">
        <w:rPr>
          <w:rFonts w:eastAsia="Times New Roman"/>
        </w:rPr>
        <w:t>/sec</w:t>
      </w:r>
      <w:r w:rsidRPr="006B1C5D">
        <w:t xml:space="preserve"> +/- 1.07) and middle nodule position (0.11 </w:t>
      </w:r>
      <w:proofErr w:type="spellStart"/>
      <w:r w:rsidRPr="006B1C5D">
        <w:rPr>
          <w:rFonts w:eastAsia="Times New Roman"/>
        </w:rPr>
        <w:t>umol</w:t>
      </w:r>
      <w:proofErr w:type="spellEnd"/>
      <w:r w:rsidRPr="006B1C5D">
        <w:rPr>
          <w:rFonts w:eastAsia="Times New Roman"/>
        </w:rPr>
        <w:t>/m</w:t>
      </w:r>
      <w:r w:rsidRPr="006B1C5D">
        <w:rPr>
          <w:rFonts w:eastAsia="Times New Roman"/>
          <w:vertAlign w:val="superscript"/>
        </w:rPr>
        <w:t>2</w:t>
      </w:r>
      <w:r w:rsidRPr="006B1C5D">
        <w:rPr>
          <w:rFonts w:eastAsia="Times New Roman"/>
        </w:rPr>
        <w:t>/</w:t>
      </w:r>
      <w:proofErr w:type="gramStart"/>
      <w:r w:rsidRPr="006B1C5D">
        <w:rPr>
          <w:rFonts w:eastAsia="Times New Roman"/>
        </w:rPr>
        <w:t>sec</w:t>
      </w:r>
      <w:r w:rsidRPr="006B1C5D">
        <w:t xml:space="preserve">  +</w:t>
      </w:r>
      <w:proofErr w:type="gramEnd"/>
      <w:r w:rsidRPr="006B1C5D">
        <w:t>/- 0.06).</w:t>
      </w:r>
    </w:p>
    <w:p w14:paraId="4480A3D8" w14:textId="77777777" w:rsidR="00654E8E" w:rsidRPr="006B1C5D" w:rsidRDefault="00654E8E" w:rsidP="00A76687">
      <w:pPr>
        <w:spacing w:line="360" w:lineRule="auto"/>
      </w:pPr>
    </w:p>
    <w:p w14:paraId="161A6D83" w14:textId="77777777" w:rsidR="00654E8E" w:rsidRPr="006B1C5D" w:rsidRDefault="00654E8E" w:rsidP="00A76687">
      <w:pPr>
        <w:spacing w:line="360" w:lineRule="auto"/>
      </w:pPr>
      <w:r w:rsidRPr="006B1C5D">
        <w:tab/>
        <w:t xml:space="preserve"> </w:t>
      </w:r>
    </w:p>
    <w:p w14:paraId="0EE7FE7A" w14:textId="77777777" w:rsidR="00654E8E" w:rsidRPr="006B1C5D" w:rsidRDefault="00654E8E" w:rsidP="00A76687">
      <w:pPr>
        <w:spacing w:line="360" w:lineRule="auto"/>
      </w:pPr>
      <w:r w:rsidRPr="006B1C5D">
        <w:rPr>
          <w:noProof/>
        </w:rPr>
        <w:lastRenderedPageBreak/>
        <w:drawing>
          <wp:inline distT="0" distB="0" distL="0" distR="0" wp14:anchorId="3047E216" wp14:editId="50B92A2D">
            <wp:extent cx="5943600" cy="4457700"/>
            <wp:effectExtent l="0" t="0" r="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751A5786" w14:textId="77777777" w:rsidR="00654E8E" w:rsidRPr="006B1C5D" w:rsidRDefault="00654E8E" w:rsidP="00A76687">
      <w:pPr>
        <w:spacing w:line="360" w:lineRule="auto"/>
      </w:pPr>
      <w:r w:rsidRPr="00A76687">
        <w:rPr>
          <w:b/>
        </w:rPr>
        <w:t>Fig S4:</w:t>
      </w:r>
      <w:r w:rsidRPr="006B1C5D">
        <w:t xml:space="preserve"> Cell numbers per g of halite within the top, middle, and bottom samples in the different halite slices. Cell counts were estimated by counting nuclei per field of view with </w:t>
      </w:r>
      <w:proofErr w:type="gramStart"/>
      <w:r w:rsidRPr="006B1C5D">
        <w:t>an</w:t>
      </w:r>
      <w:proofErr w:type="gramEnd"/>
      <w:r w:rsidRPr="006B1C5D">
        <w:t xml:space="preserve"> semi-automated cell-counting pipeline. Halite nodules are denoted H1-H6, and slices within each halite are denoted A-C. Each point represents a technical replicate from a single field of view.</w:t>
      </w:r>
    </w:p>
    <w:p w14:paraId="0E9C9B48" w14:textId="77777777" w:rsidR="00654E8E" w:rsidRPr="006B1C5D" w:rsidRDefault="00654E8E" w:rsidP="00A76687">
      <w:pPr>
        <w:spacing w:line="360" w:lineRule="auto"/>
      </w:pPr>
      <w:r w:rsidRPr="006B1C5D">
        <w:rPr>
          <w:noProof/>
        </w:rPr>
        <w:lastRenderedPageBreak/>
        <w:drawing>
          <wp:inline distT="0" distB="0" distL="0" distR="0" wp14:anchorId="6A93E56C" wp14:editId="46D561B6">
            <wp:extent cx="4166235" cy="3680619"/>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a:ext>
                      </a:extLst>
                    </a:blip>
                    <a:stretch>
                      <a:fillRect/>
                    </a:stretch>
                  </pic:blipFill>
                  <pic:spPr>
                    <a:xfrm>
                      <a:off x="0" y="0"/>
                      <a:ext cx="4170038" cy="3683979"/>
                    </a:xfrm>
                    <a:prstGeom prst="rect">
                      <a:avLst/>
                    </a:prstGeom>
                  </pic:spPr>
                </pic:pic>
              </a:graphicData>
            </a:graphic>
          </wp:inline>
        </w:drawing>
      </w:r>
    </w:p>
    <w:p w14:paraId="28FDC657" w14:textId="77777777" w:rsidR="00654E8E" w:rsidRPr="006B1C5D" w:rsidRDefault="00654E8E" w:rsidP="00A76687">
      <w:pPr>
        <w:spacing w:line="360" w:lineRule="auto"/>
      </w:pPr>
      <w:r w:rsidRPr="00A76687">
        <w:rPr>
          <w:b/>
        </w:rPr>
        <w:t>Fig. S5:</w:t>
      </w:r>
      <w:r w:rsidRPr="006B1C5D">
        <w:t xml:space="preserve"> Average cell number per g of halite for each biological sample, standardized to the maximum value within each slice (x-axis; standardized abundance encoded in color map). Black corresponds to the position with the highest cell count in that slice. </w:t>
      </w:r>
    </w:p>
    <w:p w14:paraId="2AAEBF63" w14:textId="77777777" w:rsidR="00654E8E" w:rsidRPr="006B1C5D" w:rsidRDefault="00654E8E" w:rsidP="00A76687">
      <w:pPr>
        <w:spacing w:line="360" w:lineRule="auto"/>
      </w:pPr>
    </w:p>
    <w:p w14:paraId="0CF11342" w14:textId="77777777" w:rsidR="00654E8E" w:rsidRPr="006B1C5D" w:rsidRDefault="00654E8E" w:rsidP="00A76687">
      <w:pPr>
        <w:spacing w:line="360" w:lineRule="auto"/>
        <w:rPr>
          <w:i/>
        </w:rPr>
      </w:pPr>
      <w:r w:rsidRPr="006B1C5D">
        <w:rPr>
          <w:i/>
          <w:noProof/>
        </w:rPr>
        <w:lastRenderedPageBreak/>
        <w:drawing>
          <wp:inline distT="0" distB="0" distL="0" distR="0" wp14:anchorId="0312582A" wp14:editId="71CCFCF3">
            <wp:extent cx="4545330" cy="6060440"/>
            <wp:effectExtent l="0" t="0" r="1270"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a:ext>
                      </a:extLst>
                    </a:blip>
                    <a:stretch>
                      <a:fillRect/>
                    </a:stretch>
                  </pic:blipFill>
                  <pic:spPr>
                    <a:xfrm>
                      <a:off x="0" y="0"/>
                      <a:ext cx="4545330" cy="6060440"/>
                    </a:xfrm>
                    <a:prstGeom prst="rect">
                      <a:avLst/>
                    </a:prstGeom>
                  </pic:spPr>
                </pic:pic>
              </a:graphicData>
            </a:graphic>
          </wp:inline>
        </w:drawing>
      </w:r>
    </w:p>
    <w:p w14:paraId="177C79BC" w14:textId="77777777" w:rsidR="00654E8E" w:rsidRPr="006B1C5D" w:rsidRDefault="00654E8E" w:rsidP="00A76687">
      <w:pPr>
        <w:spacing w:line="360" w:lineRule="auto"/>
      </w:pPr>
      <w:r w:rsidRPr="00A76687">
        <w:rPr>
          <w:b/>
        </w:rPr>
        <w:t>Fig. S6:</w:t>
      </w:r>
      <w:r w:rsidRPr="006B1C5D">
        <w:t xml:space="preserve"> </w:t>
      </w:r>
      <w:proofErr w:type="spellStart"/>
      <w:r w:rsidRPr="006B1C5D">
        <w:t>PCoA</w:t>
      </w:r>
      <w:proofErr w:type="spellEnd"/>
      <w:r w:rsidRPr="006B1C5D">
        <w:t xml:space="preserve"> of the Weighted </w:t>
      </w:r>
      <w:proofErr w:type="spellStart"/>
      <w:r w:rsidRPr="006B1C5D">
        <w:t>Unifrac</w:t>
      </w:r>
      <w:proofErr w:type="spellEnd"/>
      <w:r w:rsidRPr="006B1C5D">
        <w:t xml:space="preserve"> dissimilarity matrix of 16S </w:t>
      </w:r>
      <w:proofErr w:type="spellStart"/>
      <w:r w:rsidRPr="006B1C5D">
        <w:t>rRNA</w:t>
      </w:r>
      <w:proofErr w:type="spellEnd"/>
      <w:r w:rsidRPr="006B1C5D">
        <w:t xml:space="preserve"> gene amplicon sequences comparing community compositions in samples collected from different positions within the halite nodules. The scatterplot projections show the first and second principal components, coloring the samples by A) the samples’ relative vertical position within the halite nodules, B) the halite nodule, and C) the vertical slice of the samples’ (each slice is labeled randomly with a color-shape combination).</w:t>
      </w:r>
      <w:r w:rsidRPr="006B1C5D">
        <w:rPr>
          <w:rFonts w:ascii="MingLiU" w:eastAsia="MingLiU" w:hAnsi="MingLiU" w:cs="MingLiU"/>
        </w:rPr>
        <w:br w:type="page"/>
      </w:r>
    </w:p>
    <w:p w14:paraId="1D56E1F6" w14:textId="77777777" w:rsidR="00654E8E" w:rsidRPr="006B1C5D" w:rsidRDefault="00654E8E" w:rsidP="00A76687">
      <w:pPr>
        <w:spacing w:line="360" w:lineRule="auto"/>
      </w:pPr>
    </w:p>
    <w:p w14:paraId="29276AD8" w14:textId="77777777" w:rsidR="00654E8E" w:rsidRPr="006B1C5D" w:rsidRDefault="00654E8E" w:rsidP="00A76687">
      <w:pPr>
        <w:spacing w:line="360" w:lineRule="auto"/>
        <w:rPr>
          <w:rFonts w:eastAsia="Times New Roman"/>
        </w:rPr>
      </w:pPr>
    </w:p>
    <w:p w14:paraId="683A9717" w14:textId="77777777" w:rsidR="00654E8E" w:rsidRPr="006B1C5D" w:rsidRDefault="00654E8E" w:rsidP="00A76687">
      <w:pPr>
        <w:spacing w:line="360" w:lineRule="auto"/>
        <w:rPr>
          <w:i/>
        </w:rPr>
      </w:pPr>
      <w:r w:rsidRPr="006B1C5D">
        <w:rPr>
          <w:i/>
          <w:noProof/>
        </w:rPr>
        <w:drawing>
          <wp:inline distT="0" distB="0" distL="0" distR="0" wp14:anchorId="6010F13C" wp14:editId="05037E6A">
            <wp:extent cx="4338320" cy="4338320"/>
            <wp:effectExtent l="0" t="0" r="508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a:ext>
                      </a:extLst>
                    </a:blip>
                    <a:stretch>
                      <a:fillRect/>
                    </a:stretch>
                  </pic:blipFill>
                  <pic:spPr>
                    <a:xfrm>
                      <a:off x="0" y="0"/>
                      <a:ext cx="4338320" cy="4338320"/>
                    </a:xfrm>
                    <a:prstGeom prst="rect">
                      <a:avLst/>
                    </a:prstGeom>
                  </pic:spPr>
                </pic:pic>
              </a:graphicData>
            </a:graphic>
          </wp:inline>
        </w:drawing>
      </w:r>
    </w:p>
    <w:p w14:paraId="2AC33728" w14:textId="77777777" w:rsidR="00654E8E" w:rsidRPr="006B1C5D" w:rsidRDefault="00654E8E" w:rsidP="00A76687">
      <w:pPr>
        <w:spacing w:line="360" w:lineRule="auto"/>
      </w:pPr>
      <w:r w:rsidRPr="00A76687">
        <w:rPr>
          <w:b/>
        </w:rPr>
        <w:t>Fig. S7:</w:t>
      </w:r>
      <w:r w:rsidRPr="006B1C5D">
        <w:t xml:space="preserve"> Average relative abundances of the major halite microbiome phyla in samples collected in A) the North vs South and B) North-top vs North-bottom. The relative abundance of </w:t>
      </w:r>
      <w:proofErr w:type="spellStart"/>
      <w:r w:rsidRPr="006B1C5D">
        <w:rPr>
          <w:i/>
        </w:rPr>
        <w:t>Chlorophyta</w:t>
      </w:r>
      <w:proofErr w:type="spellEnd"/>
      <w:r w:rsidRPr="006B1C5D">
        <w:t xml:space="preserve"> was inferred from the relative abundance of the chloroplast 16S </w:t>
      </w:r>
      <w:proofErr w:type="spellStart"/>
      <w:r w:rsidRPr="006B1C5D">
        <w:t>rRNA</w:t>
      </w:r>
      <w:proofErr w:type="spellEnd"/>
      <w:r w:rsidRPr="006B1C5D">
        <w:t xml:space="preserve"> gene. Bars above each phyla represent Student’s t-test significance, and the star count denotes the associated p-</w:t>
      </w:r>
      <w:proofErr w:type="gramStart"/>
      <w:r w:rsidRPr="006B1C5D">
        <w:t>value  (</w:t>
      </w:r>
      <w:proofErr w:type="gramEnd"/>
      <w:r w:rsidRPr="006B1C5D">
        <w:t xml:space="preserve">***: </w:t>
      </w:r>
      <w:proofErr w:type="spellStart"/>
      <w:r w:rsidRPr="006B1C5D">
        <w:t>pval</w:t>
      </w:r>
      <w:proofErr w:type="spellEnd"/>
      <w:r w:rsidRPr="006B1C5D">
        <w:t xml:space="preserve">&lt;0.0001, **: </w:t>
      </w:r>
      <w:proofErr w:type="spellStart"/>
      <w:r w:rsidRPr="006B1C5D">
        <w:t>pval</w:t>
      </w:r>
      <w:proofErr w:type="spellEnd"/>
      <w:r w:rsidRPr="006B1C5D">
        <w:t xml:space="preserve">&lt;0.001, *: </w:t>
      </w:r>
      <w:proofErr w:type="spellStart"/>
      <w:r w:rsidRPr="006B1C5D">
        <w:t>pval</w:t>
      </w:r>
      <w:proofErr w:type="spellEnd"/>
      <w:r w:rsidRPr="006B1C5D">
        <w:t>&lt;0.01).</w:t>
      </w:r>
    </w:p>
    <w:p w14:paraId="1E27BF4B" w14:textId="77777777" w:rsidR="00654E8E" w:rsidRPr="006B1C5D" w:rsidRDefault="00654E8E" w:rsidP="00A76687">
      <w:pPr>
        <w:spacing w:line="360" w:lineRule="auto"/>
        <w:rPr>
          <w:rFonts w:eastAsia="Times New Roman"/>
        </w:rPr>
      </w:pPr>
    </w:p>
    <w:p w14:paraId="75E257D7" w14:textId="77777777" w:rsidR="00654E8E" w:rsidRPr="006B1C5D" w:rsidRDefault="00654E8E" w:rsidP="00A76687">
      <w:pPr>
        <w:spacing w:line="360" w:lineRule="auto"/>
        <w:rPr>
          <w:i/>
        </w:rPr>
      </w:pPr>
    </w:p>
    <w:p w14:paraId="0750CAC5" w14:textId="77777777" w:rsidR="00654E8E" w:rsidRPr="006B1C5D" w:rsidRDefault="00654E8E" w:rsidP="00A76687">
      <w:pPr>
        <w:spacing w:line="360" w:lineRule="auto"/>
      </w:pPr>
      <w:r w:rsidRPr="006B1C5D">
        <w:tab/>
      </w:r>
    </w:p>
    <w:p w14:paraId="417F9E30" w14:textId="77777777" w:rsidR="00654E8E" w:rsidRPr="006B1C5D" w:rsidRDefault="00654E8E" w:rsidP="00A76687">
      <w:pPr>
        <w:spacing w:line="360" w:lineRule="auto"/>
        <w:rPr>
          <w:b/>
        </w:rPr>
      </w:pPr>
      <w:r w:rsidRPr="006B1C5D">
        <w:rPr>
          <w:b/>
          <w:noProof/>
        </w:rPr>
        <w:lastRenderedPageBreak/>
        <w:drawing>
          <wp:inline distT="0" distB="0" distL="0" distR="0" wp14:anchorId="72156665" wp14:editId="3A06323E">
            <wp:extent cx="4394835" cy="3296126"/>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10039" cy="3307529"/>
                    </a:xfrm>
                    <a:prstGeom prst="rect">
                      <a:avLst/>
                    </a:prstGeom>
                  </pic:spPr>
                </pic:pic>
              </a:graphicData>
            </a:graphic>
          </wp:inline>
        </w:drawing>
      </w:r>
    </w:p>
    <w:p w14:paraId="57E4813C" w14:textId="77777777" w:rsidR="00654E8E" w:rsidRPr="006B1C5D" w:rsidRDefault="00654E8E" w:rsidP="00A76687">
      <w:pPr>
        <w:spacing w:line="360" w:lineRule="auto"/>
      </w:pPr>
      <w:r w:rsidRPr="00A76687">
        <w:rPr>
          <w:b/>
        </w:rPr>
        <w:t>Fig. S8:</w:t>
      </w:r>
      <w:r w:rsidRPr="006B1C5D">
        <w:t xml:space="preserve"> Relative abundance of the six most abundant halite microbiome phyla inside the halite nodules at different shortest distances from the nodule surface (either the top or bottom), colored by relative position within the slice – red (top), middle (magenta), and bottom (cyan). The relative abundances were standardized to the average abundance of that phyla in the sampled nodule slice. The black line is the non-parametric regression of the data with the </w:t>
      </w:r>
      <w:proofErr w:type="spellStart"/>
      <w:r w:rsidRPr="006B1C5D">
        <w:t>pyqt_fit</w:t>
      </w:r>
      <w:proofErr w:type="spellEnd"/>
      <w:r w:rsidRPr="006B1C5D">
        <w:t xml:space="preserve"> package. </w:t>
      </w:r>
      <w:proofErr w:type="spellStart"/>
      <w:r w:rsidRPr="006B1C5D">
        <w:t>Chlorophyta</w:t>
      </w:r>
      <w:proofErr w:type="spellEnd"/>
      <w:r w:rsidRPr="006B1C5D">
        <w:t xml:space="preserve"> (chloroplast) sequences were only detected at low abundances is a few sample and are not shown here. </w:t>
      </w:r>
    </w:p>
    <w:p w14:paraId="743EC6EA" w14:textId="77777777" w:rsidR="00654E8E" w:rsidRPr="006B1C5D" w:rsidRDefault="00654E8E" w:rsidP="00A76687">
      <w:pPr>
        <w:spacing w:line="360" w:lineRule="auto"/>
        <w:rPr>
          <w:i/>
        </w:rPr>
      </w:pPr>
    </w:p>
    <w:p w14:paraId="27620355" w14:textId="77777777" w:rsidR="00654E8E" w:rsidRPr="006B1C5D" w:rsidRDefault="00654E8E" w:rsidP="00A76687">
      <w:pPr>
        <w:spacing w:line="360" w:lineRule="auto"/>
      </w:pPr>
    </w:p>
    <w:p w14:paraId="7626A553" w14:textId="77777777" w:rsidR="00654E8E" w:rsidRPr="006B1C5D" w:rsidRDefault="00654E8E" w:rsidP="00A76687">
      <w:pPr>
        <w:spacing w:line="360" w:lineRule="auto"/>
      </w:pPr>
      <w:r w:rsidRPr="006B1C5D">
        <w:rPr>
          <w:noProof/>
        </w:rPr>
        <w:lastRenderedPageBreak/>
        <w:drawing>
          <wp:inline distT="0" distB="0" distL="0" distR="0" wp14:anchorId="1AC2509D" wp14:editId="2B9B5394">
            <wp:extent cx="5943600" cy="4457700"/>
            <wp:effectExtent l="0" t="0" r="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43A14C00" w14:textId="77777777" w:rsidR="00654E8E" w:rsidRPr="006B1C5D" w:rsidRDefault="00654E8E" w:rsidP="00A76687">
      <w:pPr>
        <w:spacing w:line="360" w:lineRule="auto"/>
      </w:pPr>
      <w:r w:rsidRPr="00A76687">
        <w:rPr>
          <w:b/>
        </w:rPr>
        <w:t>Fig. S9:</w:t>
      </w:r>
      <w:r w:rsidRPr="006B1C5D">
        <w:t xml:space="preserve"> Weighted </w:t>
      </w:r>
      <w:proofErr w:type="spellStart"/>
      <w:r w:rsidRPr="006B1C5D">
        <w:t>Unifrac</w:t>
      </w:r>
      <w:proofErr w:type="spellEnd"/>
      <w:r w:rsidRPr="006B1C5D">
        <w:t xml:space="preserve"> dissimilarity between microbial communities in halite samples from different sites, compared across different distance scales: ~3 cm (samples from the same nodule and position along the horizontal or vertical component), ~10 cm (samples from the same nodule at any internal position), ~10 m (samples from different nodules at North-top), ~300 m (North-top vs North-bottom), and ~20 km (North vs South ends of the </w:t>
      </w:r>
      <w:proofErr w:type="spellStart"/>
      <w:r w:rsidRPr="006B1C5D">
        <w:t>salar</w:t>
      </w:r>
      <w:proofErr w:type="spellEnd"/>
      <w:r w:rsidRPr="006B1C5D">
        <w:t>). Boxplots contain the dissimilarity between all possible inter-sample comparisons in the considered sample groups. Stars denote the p-values of pairwise Student’s T-tests: p&lt;0.05 (*), p&lt;0.01 (**), p&lt;0.001 (***).</w:t>
      </w:r>
    </w:p>
    <w:p w14:paraId="7B65BC41" w14:textId="753505F9" w:rsidR="00DE23E8" w:rsidRPr="00A76687" w:rsidRDefault="00DE23E8" w:rsidP="00A76687">
      <w:pPr>
        <w:spacing w:line="360" w:lineRule="auto"/>
        <w:rPr>
          <w:b/>
        </w:rPr>
      </w:pPr>
      <w:bookmarkStart w:id="0" w:name="_GoBack"/>
      <w:bookmarkEnd w:id="0"/>
    </w:p>
    <w:sectPr w:rsidR="00DE23E8" w:rsidRPr="00A76687" w:rsidSect="0093429D">
      <w:headerReference w:type="even" r:id="rId17"/>
      <w:footerReference w:type="even" r:id="rId18"/>
      <w:footerReference w:type="default" r:id="rId19"/>
      <w:headerReference w:type="first" r:id="rId20"/>
      <w:pgSz w:w="12240" w:h="15840"/>
      <w:pgMar w:top="1138" w:right="1181" w:bottom="1138" w:left="1282"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40F1955" w14:textId="77777777" w:rsidR="00296523" w:rsidRDefault="00296523" w:rsidP="00117666">
      <w:pPr>
        <w:spacing w:after="0"/>
      </w:pPr>
      <w:r>
        <w:separator/>
      </w:r>
    </w:p>
  </w:endnote>
  <w:endnote w:type="continuationSeparator" w:id="0">
    <w:p w14:paraId="44DD9607" w14:textId="77777777" w:rsidR="00296523" w:rsidRDefault="00296523" w:rsidP="0011766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MingLiU">
    <w:panose1 w:val="02020509000000000000"/>
    <w:charset w:val="88"/>
    <w:family w:val="auto"/>
    <w:pitch w:val="variable"/>
    <w:sig w:usb0="A00002FF" w:usb1="28CFFCFA" w:usb2="00000016" w:usb3="00000000" w:csb0="001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93025F" w14:textId="77777777" w:rsidR="00995F6A" w:rsidRPr="00577C4C" w:rsidRDefault="00C52A7B">
    <w:pPr>
      <w:rPr>
        <w:color w:val="C00000"/>
        <w:szCs w:val="24"/>
      </w:rPr>
    </w:pPr>
    <w:r>
      <w:rPr>
        <w:noProof/>
      </w:rPr>
      <mc:AlternateContent>
        <mc:Choice Requires="wps">
          <w:drawing>
            <wp:anchor distT="0" distB="0" distL="114300" distR="114300" simplePos="0" relativeHeight="251659264" behindDoc="0" locked="0" layoutInCell="1" allowOverlap="1" wp14:anchorId="382EAD14" wp14:editId="71B2BC98">
              <wp:simplePos x="0" y="0"/>
              <wp:positionH relativeFrom="margin">
                <wp:align>right</wp:align>
              </wp:positionH>
              <wp:positionV relativeFrom="bottomMargin">
                <wp:align>top</wp:align>
              </wp:positionV>
              <wp:extent cx="1508760" cy="501650"/>
              <wp:effectExtent l="0" t="0" r="0" b="0"/>
              <wp:wrapNone/>
              <wp:docPr id="1" name="Text Box 1"/>
              <wp:cNvGraphicFramePr/>
              <a:graphic xmlns:a="http://schemas.openxmlformats.org/drawingml/2006/main">
                <a:graphicData uri="http://schemas.microsoft.com/office/word/2010/wordprocessingShape">
                  <wps:wsp>
                    <wps:cNvSpPr txBox="1"/>
                    <wps:spPr>
                      <a:xfrm>
                        <a:off x="0" y="0"/>
                        <a:ext cx="1508760" cy="501650"/>
                      </a:xfrm>
                      <a:prstGeom prst="rect">
                        <a:avLst/>
                      </a:prstGeom>
                      <a:noFill/>
                      <a:ln w="6350">
                        <a:noFill/>
                      </a:ln>
                      <a:effectLst/>
                    </wps:spPr>
                    <wps:txbx>
                      <w:txbxContent>
                        <w:p w14:paraId="50BC4D33" w14:textId="77777777" w:rsidR="00995F6A" w:rsidRPr="00577C4C" w:rsidRDefault="00C52A7B">
                          <w:pP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A76687">
                            <w:rPr>
                              <w:noProof/>
                              <w:color w:val="000000" w:themeColor="text1"/>
                              <w:szCs w:val="40"/>
                            </w:rPr>
                            <w:t>12</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382EAD14" id="_x0000_t202" coordsize="21600,21600" o:spt="202" path="m0,0l0,21600,21600,21600,21600,0xe">
              <v:stroke joinstyle="miter"/>
              <v:path gradientshapeok="t" o:connecttype="rect"/>
            </v:shapetype>
            <v:shape id="Text Box 1" o:spid="_x0000_s1026" type="#_x0000_t202" style="position:absolute;margin-left:67.6pt;margin-top:0;width:118.8pt;height:39.5pt;z-index:251659264;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" filled="f" stroked="f" strokeweight=".5pt">
              <v:textbox style="mso-fit-shape-to-text:t">
                <w:txbxContent>
                  <w:p w14:paraId="50BC4D33" w14:textId="77777777" w:rsidR="00995F6A" w:rsidRPr="00577C4C" w:rsidRDefault="00C52A7B">
                    <w:pP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A76687">
                      <w:rPr>
                        <w:noProof/>
                        <w:color w:val="000000" w:themeColor="text1"/>
                        <w:szCs w:val="40"/>
                      </w:rPr>
                      <w:t>12</w:t>
                    </w:r>
                    <w:r w:rsidRPr="00577C4C">
                      <w:rPr>
                        <w:color w:val="000000" w:themeColor="text1"/>
                        <w:szCs w:val="40"/>
                      </w:rPr>
                      <w:fldChar w:fldCharType="end"/>
                    </w:r>
                  </w:p>
                </w:txbxContent>
              </v:textbox>
              <w10:wrap anchorx="margin" anchory="margin"/>
            </v:shape>
          </w:pict>
        </mc:Fallback>
      </mc:AlternateConten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4D6A35" w14:textId="77777777" w:rsidR="00995F6A" w:rsidRPr="00577C4C" w:rsidRDefault="00C52A7B">
    <w:pPr>
      <w:rPr>
        <w:b/>
        <w:sz w:val="20"/>
        <w:szCs w:val="24"/>
      </w:rPr>
    </w:pPr>
    <w:r>
      <w:rPr>
        <w:noProof/>
      </w:rPr>
      <mc:AlternateContent>
        <mc:Choice Requires="wps">
          <w:drawing>
            <wp:anchor distT="0" distB="0" distL="114300" distR="114300" simplePos="0" relativeHeight="251646976" behindDoc="0" locked="0" layoutInCell="1" allowOverlap="1" wp14:anchorId="70F9F55F" wp14:editId="40473BEB">
              <wp:simplePos x="0" y="0"/>
              <wp:positionH relativeFrom="margin">
                <wp:align>right</wp:align>
              </wp:positionH>
              <wp:positionV relativeFrom="bottomMargin">
                <wp:align>top</wp:align>
              </wp:positionV>
              <wp:extent cx="1508760" cy="50165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508760" cy="501650"/>
                      </a:xfrm>
                      <a:prstGeom prst="rect">
                        <a:avLst/>
                      </a:prstGeom>
                      <a:noFill/>
                      <a:ln w="6350">
                        <a:noFill/>
                      </a:ln>
                      <a:effectLst/>
                    </wps:spPr>
                    <wps:txbx>
                      <w:txbxContent>
                        <w:p w14:paraId="570F0D09" w14:textId="77777777" w:rsidR="00995F6A" w:rsidRPr="00577C4C" w:rsidRDefault="00C52A7B">
                          <w:pP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A76687">
                            <w:rPr>
                              <w:noProof/>
                              <w:color w:val="000000" w:themeColor="text1"/>
                              <w:szCs w:val="40"/>
                            </w:rPr>
                            <w:t>11</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70F9F55F" id="_x0000_t202" coordsize="21600,21600" o:spt="202" path="m0,0l0,21600,21600,21600,21600,0xe">
              <v:stroke joinstyle="miter"/>
              <v:path gradientshapeok="t" o:connecttype="rect"/>
            </v:shapetype>
            <v:shape id="Text Box 56" o:spid="_x0000_s1027" type="#_x0000_t202" style="position:absolute;margin-left:67.6pt;margin-top:0;width:118.8pt;height:39.5pt;z-index:251646976;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" filled="f" stroked="f" strokeweight=".5pt">
              <v:textbox style="mso-fit-shape-to-text:t">
                <w:txbxContent>
                  <w:p w14:paraId="570F0D09" w14:textId="77777777" w:rsidR="00995F6A" w:rsidRPr="00577C4C" w:rsidRDefault="00C52A7B">
                    <w:pP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A76687">
                      <w:rPr>
                        <w:noProof/>
                        <w:color w:val="000000" w:themeColor="text1"/>
                        <w:szCs w:val="40"/>
                      </w:rPr>
                      <w:t>11</w:t>
                    </w:r>
                    <w:r w:rsidRPr="00577C4C">
                      <w:rPr>
                        <w:color w:val="000000" w:themeColor="text1"/>
                        <w:szCs w:val="40"/>
                      </w:rPr>
                      <w:fldChar w:fldCharType="end"/>
                    </w:r>
                  </w:p>
                </w:txbxContent>
              </v:textbox>
              <w10:wrap anchorx="margin" anchory="margin"/>
            </v:shape>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AFB0E36" w14:textId="77777777" w:rsidR="00296523" w:rsidRDefault="00296523" w:rsidP="00117666">
      <w:pPr>
        <w:spacing w:after="0"/>
      </w:pPr>
      <w:r>
        <w:separator/>
      </w:r>
    </w:p>
  </w:footnote>
  <w:footnote w:type="continuationSeparator" w:id="0">
    <w:p w14:paraId="16365939" w14:textId="77777777" w:rsidR="00296523" w:rsidRDefault="00296523" w:rsidP="00117666">
      <w:pPr>
        <w:spacing w:after="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AEF00C" w14:textId="77777777" w:rsidR="00995F6A" w:rsidRPr="009151AA" w:rsidRDefault="00C52A7B">
    <w:pPr>
      <w:rPr>
        <w:rFonts w:cs="Times New Roman"/>
      </w:rPr>
    </w:pPr>
    <w:r w:rsidRPr="009151AA">
      <w:rPr>
        <w:rFonts w:cs="Times New Roman"/>
      </w:rPr>
      <w:ptab w:relativeTo="margin" w:alignment="center" w:leader="none"/>
    </w:r>
    <w:r w:rsidRPr="009151AA">
      <w:rPr>
        <w:rFonts w:cs="Times New Roman"/>
      </w:rPr>
      <w:ptab w:relativeTo="margin" w:alignment="right" w:leader="none"/>
    </w:r>
    <w:r w:rsidR="001549D3" w:rsidRPr="009151AA">
      <w:rPr>
        <w:rFonts w:cs="Times New Roman"/>
      </w:rPr>
      <w:t>Supplementary Material</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1D68C6" w14:textId="77777777" w:rsidR="00995F6A" w:rsidRDefault="0093429D" w:rsidP="0093429D">
    <w:r w:rsidRPr="005A1D84">
      <w:rPr>
        <w:b/>
        <w:noProof/>
        <w:color w:val="A6A6A6" w:themeColor="background1" w:themeShade="A6"/>
      </w:rPr>
      <w:drawing>
        <wp:inline distT="0" distB="0" distL="0" distR="0" wp14:anchorId="07D26A56" wp14:editId="2E460F0E">
          <wp:extent cx="1382534" cy="497091"/>
          <wp:effectExtent l="0" t="0" r="0" b="0"/>
          <wp:docPr id="7" name="Picture 7" descr="C:\Users\Elaine.Scott\Documents\LaTex\____TEST____Frontiers_LaTeX_Templates_V2.5\Frontiers LaTeX (Science, Health and Engineering) V2.5 - with Supplementary material (V1.2)\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aine.Scott\Documents\LaTex\____TEST____Frontiers_LaTeX_Templates_V2.5\Frontiers LaTeX (Science, Health and Engineering) V2.5 - with Supplementary material (V1.2)\logo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34909" cy="551877"/>
                  </a:xfrm>
                  <a:prstGeom prst="rect">
                    <a:avLst/>
                  </a:prstGeom>
                  <a:noFill/>
                  <a:ln>
                    <a:noFill/>
                  </a:ln>
                </pic:spPr>
              </pic:pic>
            </a:graphicData>
          </a:graphic>
        </wp:inline>
      </w:drawing>
    </w:r>
    <w:r w:rsidR="00C52A7B" w:rsidRPr="007E3148">
      <w:rPr>
        <w:b/>
      </w:rPr>
      <w:ptab w:relativeTo="margin" w:alignment="center" w:leader="none"/>
    </w:r>
    <w:r w:rsidR="00C52A7B">
      <w:tab/>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1B7666"/>
    <w:multiLevelType w:val="multilevel"/>
    <w:tmpl w:val="615EAD26"/>
    <w:lvl w:ilvl="0">
      <w:start w:val="1"/>
      <w:numFmt w:val="decimal"/>
      <w:lvlText w:val="%1."/>
      <w:lvlJc w:val="left"/>
      <w:pPr>
        <w:ind w:left="0" w:firstLine="0"/>
      </w:pPr>
      <w:rPr>
        <w:rFonts w:hint="default"/>
        <w:b/>
        <w:lang w:val="en-GB"/>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EDF3AB7"/>
    <w:multiLevelType w:val="hybridMultilevel"/>
    <w:tmpl w:val="8E5CD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EC0601A"/>
    <w:multiLevelType w:val="multilevel"/>
    <w:tmpl w:val="2D740DBE"/>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567"/>
        </w:tabs>
        <w:ind w:left="567" w:hanging="567"/>
      </w:pPr>
      <w:rPr>
        <w:rFonts w:hint="default"/>
      </w:rPr>
    </w:lvl>
    <w:lvl w:ilvl="3">
      <w:start w:val="1"/>
      <w:numFmt w:val="decimal"/>
      <w:pStyle w:val="Heading4"/>
      <w:lvlText w:val="%1.%2.%3.%4"/>
      <w:lvlJc w:val="left"/>
      <w:pPr>
        <w:tabs>
          <w:tab w:val="num" w:pos="567"/>
        </w:tabs>
        <w:ind w:left="567" w:hanging="567"/>
      </w:pPr>
      <w:rPr>
        <w:rFonts w:hint="default"/>
      </w:rPr>
    </w:lvl>
    <w:lvl w:ilvl="4">
      <w:start w:val="1"/>
      <w:numFmt w:val="decimal"/>
      <w:pStyle w:val="Heading5"/>
      <w:lvlText w:val="%1.%2.%3.%4.%5"/>
      <w:lvlJc w:val="left"/>
      <w:pPr>
        <w:tabs>
          <w:tab w:val="num" w:pos="567"/>
        </w:tabs>
        <w:ind w:left="567" w:hanging="567"/>
      </w:pPr>
      <w:rPr>
        <w:rFonts w:hint="default"/>
      </w:rPr>
    </w:lvl>
    <w:lvl w:ilvl="5">
      <w:start w:val="1"/>
      <w:numFmt w:val="lowerRoman"/>
      <w:lvlText w:val="%6."/>
      <w:lvlJc w:val="right"/>
      <w:pPr>
        <w:tabs>
          <w:tab w:val="num" w:pos="567"/>
        </w:tabs>
        <w:ind w:left="567" w:hanging="567"/>
      </w:pPr>
      <w:rPr>
        <w:rFonts w:hint="default"/>
      </w:rPr>
    </w:lvl>
    <w:lvl w:ilvl="6">
      <w:start w:val="1"/>
      <w:numFmt w:val="decimal"/>
      <w:lvlText w:val="%7."/>
      <w:lvlJc w:val="left"/>
      <w:pPr>
        <w:tabs>
          <w:tab w:val="num" w:pos="567"/>
        </w:tabs>
        <w:ind w:left="567" w:hanging="567"/>
      </w:pPr>
      <w:rPr>
        <w:rFonts w:hint="default"/>
      </w:rPr>
    </w:lvl>
    <w:lvl w:ilvl="7">
      <w:start w:val="1"/>
      <w:numFmt w:val="lowerLetter"/>
      <w:lvlText w:val="%8."/>
      <w:lvlJc w:val="left"/>
      <w:pPr>
        <w:tabs>
          <w:tab w:val="num" w:pos="567"/>
        </w:tabs>
        <w:ind w:left="567" w:hanging="567"/>
      </w:pPr>
      <w:rPr>
        <w:rFonts w:hint="default"/>
      </w:rPr>
    </w:lvl>
    <w:lvl w:ilvl="8">
      <w:start w:val="1"/>
      <w:numFmt w:val="lowerRoman"/>
      <w:lvlText w:val="%9."/>
      <w:lvlJc w:val="right"/>
      <w:pPr>
        <w:tabs>
          <w:tab w:val="num" w:pos="567"/>
        </w:tabs>
        <w:ind w:left="567" w:hanging="567"/>
      </w:pPr>
      <w:rPr>
        <w:rFonts w:hint="default"/>
      </w:rPr>
    </w:lvl>
  </w:abstractNum>
  <w:abstractNum w:abstractNumId="3">
    <w:nsid w:val="225305B5"/>
    <w:multiLevelType w:val="hybridMultilevel"/>
    <w:tmpl w:val="4F8C24FA"/>
    <w:lvl w:ilvl="0" w:tplc="A9DCD718">
      <w:start w:val="1"/>
      <w:numFmt w:val="bullet"/>
      <w:pStyle w:val="ListParagraph"/>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nsid w:val="549F1D82"/>
    <w:multiLevelType w:val="hybridMultilevel"/>
    <w:tmpl w:val="734A7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83E6C4F"/>
    <w:multiLevelType w:val="hybridMultilevel"/>
    <w:tmpl w:val="E39A3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A173C1D"/>
    <w:multiLevelType w:val="multilevel"/>
    <w:tmpl w:val="61DCC3B2"/>
    <w:lvl w:ilvl="0">
      <w:start w:val="1"/>
      <w:numFmt w:val="decimal"/>
      <w:lvlText w:val="%1"/>
      <w:lvlJc w:val="left"/>
      <w:pPr>
        <w:tabs>
          <w:tab w:val="num" w:pos="567"/>
        </w:tabs>
        <w:ind w:left="567" w:hanging="567"/>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567"/>
        </w:tabs>
        <w:ind w:left="567" w:hanging="567"/>
      </w:pPr>
      <w:rPr>
        <w:rFonts w:hint="default"/>
      </w:rPr>
    </w:lvl>
    <w:lvl w:ilvl="3">
      <w:start w:val="1"/>
      <w:numFmt w:val="decimal"/>
      <w:lvlText w:val="%1.%2.%3.%4"/>
      <w:lvlJc w:val="left"/>
      <w:pPr>
        <w:tabs>
          <w:tab w:val="num" w:pos="567"/>
        </w:tabs>
        <w:ind w:left="567" w:hanging="567"/>
      </w:pPr>
      <w:rPr>
        <w:rFonts w:hint="default"/>
      </w:rPr>
    </w:lvl>
    <w:lvl w:ilvl="4">
      <w:start w:val="1"/>
      <w:numFmt w:val="decimal"/>
      <w:lvlText w:val="%1.%2.%3.%4.%5"/>
      <w:lvlJc w:val="left"/>
      <w:pPr>
        <w:tabs>
          <w:tab w:val="num" w:pos="567"/>
        </w:tabs>
        <w:ind w:left="567" w:hanging="567"/>
      </w:pPr>
      <w:rPr>
        <w:rFonts w:hint="default"/>
      </w:rPr>
    </w:lvl>
    <w:lvl w:ilvl="5">
      <w:start w:val="1"/>
      <w:numFmt w:val="lowerRoman"/>
      <w:lvlText w:val="%6."/>
      <w:lvlJc w:val="right"/>
      <w:pPr>
        <w:tabs>
          <w:tab w:val="num" w:pos="567"/>
        </w:tabs>
        <w:ind w:left="567" w:hanging="567"/>
      </w:pPr>
      <w:rPr>
        <w:rFonts w:hint="default"/>
      </w:rPr>
    </w:lvl>
    <w:lvl w:ilvl="6">
      <w:start w:val="1"/>
      <w:numFmt w:val="decimal"/>
      <w:lvlText w:val="%7."/>
      <w:lvlJc w:val="left"/>
      <w:pPr>
        <w:tabs>
          <w:tab w:val="num" w:pos="567"/>
        </w:tabs>
        <w:ind w:left="567" w:hanging="567"/>
      </w:pPr>
      <w:rPr>
        <w:rFonts w:hint="default"/>
      </w:rPr>
    </w:lvl>
    <w:lvl w:ilvl="7">
      <w:start w:val="1"/>
      <w:numFmt w:val="lowerLetter"/>
      <w:lvlText w:val="%8."/>
      <w:lvlJc w:val="left"/>
      <w:pPr>
        <w:tabs>
          <w:tab w:val="num" w:pos="567"/>
        </w:tabs>
        <w:ind w:left="567" w:hanging="567"/>
      </w:pPr>
      <w:rPr>
        <w:rFonts w:hint="default"/>
      </w:rPr>
    </w:lvl>
    <w:lvl w:ilvl="8">
      <w:start w:val="1"/>
      <w:numFmt w:val="lowerRoman"/>
      <w:lvlText w:val="%9."/>
      <w:lvlJc w:val="right"/>
      <w:pPr>
        <w:tabs>
          <w:tab w:val="num" w:pos="567"/>
        </w:tabs>
        <w:ind w:left="567" w:hanging="567"/>
      </w:pPr>
      <w:rPr>
        <w:rFonts w:hint="default"/>
      </w:rPr>
    </w:lvl>
  </w:abstractNum>
  <w:num w:numId="1">
    <w:abstractNumId w:val="0"/>
  </w:num>
  <w:num w:numId="2">
    <w:abstractNumId w:val="4"/>
  </w:num>
  <w:num w:numId="3">
    <w:abstractNumId w:val="1"/>
  </w:num>
  <w:num w:numId="4">
    <w:abstractNumId w:val="5"/>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num>
  <w:num w:numId="7">
    <w:abstractNumId w:val="6"/>
  </w:num>
  <w:num w:numId="8">
    <w:abstractNumId w:val="6"/>
  </w:num>
  <w:num w:numId="9">
    <w:abstractNumId w:val="6"/>
  </w:num>
  <w:num w:numId="10">
    <w:abstractNumId w:val="6"/>
  </w:num>
  <w:num w:numId="11">
    <w:abstractNumId w:val="6"/>
  </w:num>
  <w:num w:numId="12">
    <w:abstractNumId w:val="6"/>
  </w:num>
  <w:num w:numId="13">
    <w:abstractNumId w:val="3"/>
  </w:num>
  <w:num w:numId="14">
    <w:abstractNumId w:val="2"/>
  </w:num>
  <w:num w:numId="15">
    <w:abstractNumId w:val="2"/>
  </w:num>
  <w:num w:numId="16">
    <w:abstractNumId w:val="2"/>
  </w:num>
  <w:num w:numId="17">
    <w:abstractNumId w:val="2"/>
  </w:num>
  <w:num w:numId="18">
    <w:abstractNumId w:val="2"/>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8"/>
  <w:proofState w:spelling="clean" w:grammar="clean"/>
  <w:attachedTemplate r:id="rId1"/>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20B5"/>
    <w:rsid w:val="0001436A"/>
    <w:rsid w:val="00034304"/>
    <w:rsid w:val="00035434"/>
    <w:rsid w:val="00052A14"/>
    <w:rsid w:val="00077D53"/>
    <w:rsid w:val="00105FD9"/>
    <w:rsid w:val="00117666"/>
    <w:rsid w:val="001549D3"/>
    <w:rsid w:val="00160065"/>
    <w:rsid w:val="00177D84"/>
    <w:rsid w:val="00267D18"/>
    <w:rsid w:val="00274347"/>
    <w:rsid w:val="002868E2"/>
    <w:rsid w:val="002869C3"/>
    <w:rsid w:val="002936E4"/>
    <w:rsid w:val="00296523"/>
    <w:rsid w:val="002B4A57"/>
    <w:rsid w:val="002C74CA"/>
    <w:rsid w:val="003123F4"/>
    <w:rsid w:val="003544FB"/>
    <w:rsid w:val="003D2F2D"/>
    <w:rsid w:val="00401590"/>
    <w:rsid w:val="00447801"/>
    <w:rsid w:val="00452E9C"/>
    <w:rsid w:val="004735C8"/>
    <w:rsid w:val="004947A6"/>
    <w:rsid w:val="004961FF"/>
    <w:rsid w:val="00517A89"/>
    <w:rsid w:val="005250F2"/>
    <w:rsid w:val="00593EEA"/>
    <w:rsid w:val="005A5EEE"/>
    <w:rsid w:val="006375C7"/>
    <w:rsid w:val="00654E8E"/>
    <w:rsid w:val="00654E8F"/>
    <w:rsid w:val="00660D05"/>
    <w:rsid w:val="006820B1"/>
    <w:rsid w:val="006B7D14"/>
    <w:rsid w:val="00701727"/>
    <w:rsid w:val="0070566C"/>
    <w:rsid w:val="00714C50"/>
    <w:rsid w:val="00725A7D"/>
    <w:rsid w:val="007501BE"/>
    <w:rsid w:val="00790BB3"/>
    <w:rsid w:val="007C206C"/>
    <w:rsid w:val="00817DD6"/>
    <w:rsid w:val="0083759F"/>
    <w:rsid w:val="00885156"/>
    <w:rsid w:val="008C2A35"/>
    <w:rsid w:val="009151AA"/>
    <w:rsid w:val="0093429D"/>
    <w:rsid w:val="00943573"/>
    <w:rsid w:val="00964134"/>
    <w:rsid w:val="00970F7D"/>
    <w:rsid w:val="00991D00"/>
    <w:rsid w:val="00994A3D"/>
    <w:rsid w:val="009C2B12"/>
    <w:rsid w:val="00A174D9"/>
    <w:rsid w:val="00A76687"/>
    <w:rsid w:val="00AA4D24"/>
    <w:rsid w:val="00AB6715"/>
    <w:rsid w:val="00B1671E"/>
    <w:rsid w:val="00B25EB8"/>
    <w:rsid w:val="00B37F4D"/>
    <w:rsid w:val="00C52A7B"/>
    <w:rsid w:val="00C56BAF"/>
    <w:rsid w:val="00C679AA"/>
    <w:rsid w:val="00C75972"/>
    <w:rsid w:val="00CD066B"/>
    <w:rsid w:val="00CE4FEE"/>
    <w:rsid w:val="00D060CF"/>
    <w:rsid w:val="00D539E6"/>
    <w:rsid w:val="00DB59C3"/>
    <w:rsid w:val="00DC259A"/>
    <w:rsid w:val="00DE23E8"/>
    <w:rsid w:val="00E52377"/>
    <w:rsid w:val="00E537AD"/>
    <w:rsid w:val="00E64E17"/>
    <w:rsid w:val="00E866C9"/>
    <w:rsid w:val="00EA3D3C"/>
    <w:rsid w:val="00EC090A"/>
    <w:rsid w:val="00ED20B5"/>
    <w:rsid w:val="00F46900"/>
    <w:rsid w:val="00F61D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6DB94A"/>
  <w15:docId w15:val="{88748FF8-5D22-488D-A39B-60AD93690E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B6715"/>
    <w:pPr>
      <w:spacing w:before="120" w:after="240" w:line="240" w:lineRule="auto"/>
    </w:pPr>
    <w:rPr>
      <w:rFonts w:ascii="Times New Roman" w:hAnsi="Times New Roman"/>
      <w:sz w:val="24"/>
    </w:rPr>
  </w:style>
  <w:style w:type="paragraph" w:styleId="Heading1">
    <w:name w:val="heading 1"/>
    <w:basedOn w:val="ListParagraph"/>
    <w:next w:val="Normal"/>
    <w:link w:val="Heading1Char"/>
    <w:uiPriority w:val="2"/>
    <w:qFormat/>
    <w:rsid w:val="00AB6715"/>
    <w:pPr>
      <w:numPr>
        <w:numId w:val="19"/>
      </w:numPr>
      <w:spacing w:before="240"/>
      <w:contextualSpacing w:val="0"/>
      <w:outlineLvl w:val="0"/>
    </w:pPr>
    <w:rPr>
      <w:b/>
    </w:rPr>
  </w:style>
  <w:style w:type="paragraph" w:styleId="Heading2">
    <w:name w:val="heading 2"/>
    <w:basedOn w:val="Heading1"/>
    <w:next w:val="Normal"/>
    <w:link w:val="Heading2Char"/>
    <w:uiPriority w:val="2"/>
    <w:qFormat/>
    <w:rsid w:val="00AB6715"/>
    <w:pPr>
      <w:numPr>
        <w:ilvl w:val="1"/>
      </w:numPr>
      <w:spacing w:after="200"/>
      <w:outlineLvl w:val="1"/>
    </w:pPr>
  </w:style>
  <w:style w:type="paragraph" w:styleId="Heading3">
    <w:name w:val="heading 3"/>
    <w:basedOn w:val="Normal"/>
    <w:next w:val="Normal"/>
    <w:link w:val="Heading3Char"/>
    <w:uiPriority w:val="2"/>
    <w:qFormat/>
    <w:rsid w:val="00AB6715"/>
    <w:pPr>
      <w:keepNext/>
      <w:keepLines/>
      <w:numPr>
        <w:ilvl w:val="2"/>
        <w:numId w:val="19"/>
      </w:numPr>
      <w:spacing w:before="40" w:after="120"/>
      <w:outlineLvl w:val="2"/>
    </w:pPr>
    <w:rPr>
      <w:rFonts w:eastAsiaTheme="majorEastAsia" w:cstheme="majorBidi"/>
      <w:b/>
      <w:szCs w:val="24"/>
    </w:rPr>
  </w:style>
  <w:style w:type="paragraph" w:styleId="Heading4">
    <w:name w:val="heading 4"/>
    <w:basedOn w:val="Heading3"/>
    <w:next w:val="Normal"/>
    <w:link w:val="Heading4Char"/>
    <w:uiPriority w:val="2"/>
    <w:qFormat/>
    <w:rsid w:val="00AB6715"/>
    <w:pPr>
      <w:numPr>
        <w:ilvl w:val="3"/>
      </w:numPr>
      <w:outlineLvl w:val="3"/>
    </w:pPr>
    <w:rPr>
      <w:iCs/>
    </w:rPr>
  </w:style>
  <w:style w:type="paragraph" w:styleId="Heading5">
    <w:name w:val="heading 5"/>
    <w:basedOn w:val="Heading4"/>
    <w:next w:val="Normal"/>
    <w:link w:val="Heading5Char"/>
    <w:uiPriority w:val="2"/>
    <w:qFormat/>
    <w:rsid w:val="00AB6715"/>
    <w:pPr>
      <w:numPr>
        <w:ilvl w:val="4"/>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AB6715"/>
    <w:rPr>
      <w:rFonts w:ascii="Times New Roman" w:eastAsia="Cambria" w:hAnsi="Times New Roman" w:cs="Times New Roman"/>
      <w:b/>
      <w:sz w:val="24"/>
      <w:szCs w:val="24"/>
    </w:rPr>
  </w:style>
  <w:style w:type="character" w:customStyle="1" w:styleId="Heading2Char">
    <w:name w:val="Heading 2 Char"/>
    <w:basedOn w:val="DefaultParagraphFont"/>
    <w:link w:val="Heading2"/>
    <w:uiPriority w:val="2"/>
    <w:rsid w:val="00AB6715"/>
    <w:rPr>
      <w:rFonts w:ascii="Times New Roman" w:eastAsia="Cambria" w:hAnsi="Times New Roman" w:cs="Times New Roman"/>
      <w:b/>
      <w:sz w:val="24"/>
      <w:szCs w:val="24"/>
    </w:rPr>
  </w:style>
  <w:style w:type="paragraph" w:styleId="Subtitle">
    <w:name w:val="Subtitle"/>
    <w:basedOn w:val="Normal"/>
    <w:next w:val="Normal"/>
    <w:link w:val="SubtitleChar"/>
    <w:uiPriority w:val="99"/>
    <w:unhideWhenUsed/>
    <w:qFormat/>
    <w:rsid w:val="00AB6715"/>
    <w:pPr>
      <w:spacing w:before="240"/>
    </w:pPr>
    <w:rPr>
      <w:rFonts w:cs="Times New Roman"/>
      <w:b/>
      <w:szCs w:val="24"/>
    </w:rPr>
  </w:style>
  <w:style w:type="character" w:customStyle="1" w:styleId="SubtitleChar">
    <w:name w:val="Subtitle Char"/>
    <w:basedOn w:val="DefaultParagraphFont"/>
    <w:link w:val="Subtitle"/>
    <w:uiPriority w:val="99"/>
    <w:rsid w:val="00AB6715"/>
    <w:rPr>
      <w:rFonts w:ascii="Times New Roman" w:hAnsi="Times New Roman" w:cs="Times New Roman"/>
      <w:b/>
      <w:sz w:val="24"/>
      <w:szCs w:val="24"/>
    </w:rPr>
  </w:style>
  <w:style w:type="paragraph" w:customStyle="1" w:styleId="AuthorList">
    <w:name w:val="Author List"/>
    <w:aliases w:val="Keywords,Abstract"/>
    <w:basedOn w:val="Subtitle"/>
    <w:next w:val="Normal"/>
    <w:uiPriority w:val="1"/>
    <w:qFormat/>
    <w:rsid w:val="00AB6715"/>
  </w:style>
  <w:style w:type="paragraph" w:styleId="BalloonText">
    <w:name w:val="Balloon Text"/>
    <w:basedOn w:val="Normal"/>
    <w:link w:val="BalloonTextChar"/>
    <w:uiPriority w:val="99"/>
    <w:semiHidden/>
    <w:unhideWhenUsed/>
    <w:rsid w:val="00AB671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6715"/>
    <w:rPr>
      <w:rFonts w:ascii="Tahoma" w:hAnsi="Tahoma" w:cs="Tahoma"/>
      <w:sz w:val="16"/>
      <w:szCs w:val="16"/>
    </w:rPr>
  </w:style>
  <w:style w:type="character" w:styleId="BookTitle">
    <w:name w:val="Book Title"/>
    <w:basedOn w:val="DefaultParagraphFont"/>
    <w:uiPriority w:val="33"/>
    <w:qFormat/>
    <w:rsid w:val="00AB6715"/>
    <w:rPr>
      <w:rFonts w:ascii="Times New Roman" w:hAnsi="Times New Roman"/>
      <w:b/>
      <w:bCs/>
      <w:i/>
      <w:iCs/>
      <w:spacing w:val="5"/>
    </w:rPr>
  </w:style>
  <w:style w:type="paragraph" w:styleId="Caption">
    <w:name w:val="caption"/>
    <w:basedOn w:val="Normal"/>
    <w:next w:val="NoSpacing"/>
    <w:uiPriority w:val="35"/>
    <w:unhideWhenUsed/>
    <w:qFormat/>
    <w:rsid w:val="00AB6715"/>
    <w:pPr>
      <w:keepNext/>
    </w:pPr>
    <w:rPr>
      <w:rFonts w:cs="Times New Roman"/>
      <w:b/>
      <w:bCs/>
      <w:szCs w:val="24"/>
    </w:rPr>
  </w:style>
  <w:style w:type="paragraph" w:styleId="NoSpacing">
    <w:name w:val="No Spacing"/>
    <w:uiPriority w:val="99"/>
    <w:unhideWhenUsed/>
    <w:qFormat/>
    <w:rsid w:val="00AB6715"/>
    <w:pPr>
      <w:spacing w:after="0" w:line="240" w:lineRule="auto"/>
    </w:pPr>
    <w:rPr>
      <w:rFonts w:ascii="Times New Roman" w:hAnsi="Times New Roman"/>
      <w:sz w:val="24"/>
    </w:rPr>
  </w:style>
  <w:style w:type="character" w:styleId="CommentReference">
    <w:name w:val="annotation reference"/>
    <w:basedOn w:val="DefaultParagraphFont"/>
    <w:uiPriority w:val="99"/>
    <w:semiHidden/>
    <w:unhideWhenUsed/>
    <w:rsid w:val="00AB6715"/>
    <w:rPr>
      <w:sz w:val="16"/>
      <w:szCs w:val="16"/>
    </w:rPr>
  </w:style>
  <w:style w:type="paragraph" w:styleId="CommentText">
    <w:name w:val="annotation text"/>
    <w:basedOn w:val="Normal"/>
    <w:link w:val="CommentTextChar"/>
    <w:uiPriority w:val="99"/>
    <w:semiHidden/>
    <w:unhideWhenUsed/>
    <w:rsid w:val="00AB6715"/>
    <w:rPr>
      <w:sz w:val="20"/>
      <w:szCs w:val="20"/>
    </w:rPr>
  </w:style>
  <w:style w:type="character" w:customStyle="1" w:styleId="CommentTextChar">
    <w:name w:val="Comment Text Char"/>
    <w:basedOn w:val="DefaultParagraphFont"/>
    <w:link w:val="CommentText"/>
    <w:uiPriority w:val="99"/>
    <w:semiHidden/>
    <w:rsid w:val="00AB671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AB6715"/>
    <w:rPr>
      <w:b/>
      <w:bCs/>
    </w:rPr>
  </w:style>
  <w:style w:type="character" w:customStyle="1" w:styleId="CommentSubjectChar">
    <w:name w:val="Comment Subject Char"/>
    <w:basedOn w:val="CommentTextChar"/>
    <w:link w:val="CommentSubject"/>
    <w:uiPriority w:val="99"/>
    <w:semiHidden/>
    <w:rsid w:val="00AB6715"/>
    <w:rPr>
      <w:rFonts w:ascii="Times New Roman" w:hAnsi="Times New Roman"/>
      <w:b/>
      <w:bCs/>
      <w:sz w:val="20"/>
      <w:szCs w:val="20"/>
    </w:rPr>
  </w:style>
  <w:style w:type="character" w:styleId="Emphasis">
    <w:name w:val="Emphasis"/>
    <w:basedOn w:val="DefaultParagraphFont"/>
    <w:uiPriority w:val="20"/>
    <w:qFormat/>
    <w:rsid w:val="00AB6715"/>
    <w:rPr>
      <w:rFonts w:ascii="Times New Roman" w:hAnsi="Times New Roman"/>
      <w:i/>
      <w:iCs/>
    </w:rPr>
  </w:style>
  <w:style w:type="character" w:styleId="EndnoteReference">
    <w:name w:val="endnote reference"/>
    <w:basedOn w:val="DefaultParagraphFont"/>
    <w:uiPriority w:val="99"/>
    <w:semiHidden/>
    <w:unhideWhenUsed/>
    <w:rsid w:val="00AB6715"/>
    <w:rPr>
      <w:vertAlign w:val="superscript"/>
    </w:rPr>
  </w:style>
  <w:style w:type="paragraph" w:styleId="EndnoteText">
    <w:name w:val="endnote text"/>
    <w:basedOn w:val="Normal"/>
    <w:link w:val="EndnoteTextChar"/>
    <w:uiPriority w:val="99"/>
    <w:semiHidden/>
    <w:unhideWhenUsed/>
    <w:rsid w:val="00AB6715"/>
    <w:pPr>
      <w:spacing w:after="0"/>
    </w:pPr>
    <w:rPr>
      <w:sz w:val="20"/>
      <w:szCs w:val="20"/>
    </w:rPr>
  </w:style>
  <w:style w:type="character" w:customStyle="1" w:styleId="EndnoteTextChar">
    <w:name w:val="Endnote Text Char"/>
    <w:basedOn w:val="DefaultParagraphFont"/>
    <w:link w:val="EndnoteText"/>
    <w:uiPriority w:val="99"/>
    <w:semiHidden/>
    <w:rsid w:val="00AB6715"/>
    <w:rPr>
      <w:rFonts w:ascii="Times New Roman" w:hAnsi="Times New Roman"/>
      <w:sz w:val="20"/>
      <w:szCs w:val="20"/>
    </w:rPr>
  </w:style>
  <w:style w:type="character" w:styleId="FollowedHyperlink">
    <w:name w:val="FollowedHyperlink"/>
    <w:basedOn w:val="DefaultParagraphFont"/>
    <w:uiPriority w:val="99"/>
    <w:semiHidden/>
    <w:unhideWhenUsed/>
    <w:rsid w:val="00AB6715"/>
    <w:rPr>
      <w:color w:val="800080" w:themeColor="followedHyperlink"/>
      <w:u w:val="single"/>
    </w:rPr>
  </w:style>
  <w:style w:type="paragraph" w:styleId="Footer">
    <w:name w:val="footer"/>
    <w:basedOn w:val="Normal"/>
    <w:link w:val="FooterChar"/>
    <w:uiPriority w:val="99"/>
    <w:unhideWhenUsed/>
    <w:rsid w:val="00AB6715"/>
    <w:pPr>
      <w:tabs>
        <w:tab w:val="center" w:pos="4844"/>
        <w:tab w:val="right" w:pos="9689"/>
      </w:tabs>
      <w:spacing w:after="0"/>
    </w:pPr>
  </w:style>
  <w:style w:type="character" w:customStyle="1" w:styleId="FooterChar">
    <w:name w:val="Footer Char"/>
    <w:basedOn w:val="DefaultParagraphFont"/>
    <w:link w:val="Footer"/>
    <w:uiPriority w:val="99"/>
    <w:rsid w:val="00AB6715"/>
    <w:rPr>
      <w:rFonts w:ascii="Times New Roman" w:hAnsi="Times New Roman"/>
      <w:sz w:val="24"/>
    </w:rPr>
  </w:style>
  <w:style w:type="character" w:styleId="FootnoteReference">
    <w:name w:val="footnote reference"/>
    <w:basedOn w:val="DefaultParagraphFont"/>
    <w:uiPriority w:val="99"/>
    <w:semiHidden/>
    <w:unhideWhenUsed/>
    <w:rsid w:val="00AB6715"/>
    <w:rPr>
      <w:vertAlign w:val="superscript"/>
    </w:rPr>
  </w:style>
  <w:style w:type="paragraph" w:styleId="FootnoteText">
    <w:name w:val="footnote text"/>
    <w:basedOn w:val="Normal"/>
    <w:link w:val="FootnoteTextChar"/>
    <w:uiPriority w:val="99"/>
    <w:semiHidden/>
    <w:unhideWhenUsed/>
    <w:rsid w:val="00AB6715"/>
    <w:pPr>
      <w:spacing w:after="0"/>
    </w:pPr>
    <w:rPr>
      <w:sz w:val="20"/>
      <w:szCs w:val="20"/>
    </w:rPr>
  </w:style>
  <w:style w:type="character" w:customStyle="1" w:styleId="FootnoteTextChar">
    <w:name w:val="Footnote Text Char"/>
    <w:basedOn w:val="DefaultParagraphFont"/>
    <w:link w:val="FootnoteText"/>
    <w:uiPriority w:val="99"/>
    <w:semiHidden/>
    <w:rsid w:val="00AB6715"/>
    <w:rPr>
      <w:rFonts w:ascii="Times New Roman" w:hAnsi="Times New Roman"/>
      <w:sz w:val="20"/>
      <w:szCs w:val="20"/>
    </w:rPr>
  </w:style>
  <w:style w:type="paragraph" w:styleId="Header">
    <w:name w:val="header"/>
    <w:basedOn w:val="Normal"/>
    <w:link w:val="HeaderChar"/>
    <w:uiPriority w:val="99"/>
    <w:unhideWhenUsed/>
    <w:rsid w:val="00AB6715"/>
    <w:pPr>
      <w:tabs>
        <w:tab w:val="center" w:pos="4844"/>
        <w:tab w:val="right" w:pos="9689"/>
      </w:tabs>
    </w:pPr>
    <w:rPr>
      <w:b/>
    </w:rPr>
  </w:style>
  <w:style w:type="character" w:customStyle="1" w:styleId="HeaderChar">
    <w:name w:val="Header Char"/>
    <w:basedOn w:val="DefaultParagraphFont"/>
    <w:link w:val="Header"/>
    <w:uiPriority w:val="99"/>
    <w:rsid w:val="00AB6715"/>
    <w:rPr>
      <w:rFonts w:ascii="Times New Roman" w:hAnsi="Times New Roman"/>
      <w:b/>
      <w:sz w:val="24"/>
    </w:rPr>
  </w:style>
  <w:style w:type="paragraph" w:styleId="ListParagraph">
    <w:name w:val="List Paragraph"/>
    <w:basedOn w:val="Normal"/>
    <w:uiPriority w:val="3"/>
    <w:qFormat/>
    <w:rsid w:val="00AB6715"/>
    <w:pPr>
      <w:numPr>
        <w:numId w:val="13"/>
      </w:numPr>
      <w:contextualSpacing/>
    </w:pPr>
    <w:rPr>
      <w:rFonts w:eastAsia="Cambria" w:cs="Times New Roman"/>
      <w:szCs w:val="24"/>
    </w:rPr>
  </w:style>
  <w:style w:type="numbering" w:customStyle="1" w:styleId="Headings">
    <w:name w:val="Headings"/>
    <w:uiPriority w:val="99"/>
    <w:rsid w:val="00AB6715"/>
    <w:pPr>
      <w:numPr>
        <w:numId w:val="14"/>
      </w:numPr>
    </w:pPr>
  </w:style>
  <w:style w:type="character" w:styleId="Hyperlink">
    <w:name w:val="Hyperlink"/>
    <w:basedOn w:val="DefaultParagraphFont"/>
    <w:uiPriority w:val="99"/>
    <w:unhideWhenUsed/>
    <w:rsid w:val="00AB6715"/>
    <w:rPr>
      <w:color w:val="0000FF"/>
      <w:u w:val="single"/>
    </w:rPr>
  </w:style>
  <w:style w:type="character" w:styleId="IntenseEmphasis">
    <w:name w:val="Intense Emphasis"/>
    <w:basedOn w:val="DefaultParagraphFont"/>
    <w:uiPriority w:val="21"/>
    <w:unhideWhenUsed/>
    <w:rsid w:val="00AB6715"/>
    <w:rPr>
      <w:rFonts w:ascii="Times New Roman" w:hAnsi="Times New Roman"/>
      <w:i/>
      <w:iCs/>
      <w:color w:val="auto"/>
    </w:rPr>
  </w:style>
  <w:style w:type="character" w:styleId="IntenseReference">
    <w:name w:val="Intense Reference"/>
    <w:basedOn w:val="DefaultParagraphFont"/>
    <w:uiPriority w:val="32"/>
    <w:qFormat/>
    <w:rsid w:val="00AB6715"/>
    <w:rPr>
      <w:b/>
      <w:bCs/>
      <w:smallCaps/>
      <w:color w:val="auto"/>
      <w:spacing w:val="5"/>
    </w:rPr>
  </w:style>
  <w:style w:type="character" w:styleId="LineNumber">
    <w:name w:val="line number"/>
    <w:basedOn w:val="DefaultParagraphFont"/>
    <w:uiPriority w:val="99"/>
    <w:semiHidden/>
    <w:unhideWhenUsed/>
    <w:rsid w:val="00AB6715"/>
  </w:style>
  <w:style w:type="character" w:customStyle="1" w:styleId="Heading3Char">
    <w:name w:val="Heading 3 Char"/>
    <w:basedOn w:val="DefaultParagraphFont"/>
    <w:link w:val="Heading3"/>
    <w:uiPriority w:val="2"/>
    <w:rsid w:val="00AB6715"/>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2"/>
    <w:rsid w:val="00AB6715"/>
    <w:rPr>
      <w:rFonts w:ascii="Times New Roman" w:eastAsiaTheme="majorEastAsia" w:hAnsi="Times New Roman" w:cstheme="majorBidi"/>
      <w:b/>
      <w:iCs/>
      <w:sz w:val="24"/>
      <w:szCs w:val="24"/>
    </w:rPr>
  </w:style>
  <w:style w:type="character" w:customStyle="1" w:styleId="Heading5Char">
    <w:name w:val="Heading 5 Char"/>
    <w:basedOn w:val="DefaultParagraphFont"/>
    <w:link w:val="Heading5"/>
    <w:uiPriority w:val="2"/>
    <w:rsid w:val="00AB6715"/>
    <w:rPr>
      <w:rFonts w:ascii="Times New Roman" w:eastAsiaTheme="majorEastAsia" w:hAnsi="Times New Roman" w:cstheme="majorBidi"/>
      <w:b/>
      <w:iCs/>
      <w:sz w:val="24"/>
      <w:szCs w:val="24"/>
    </w:rPr>
  </w:style>
  <w:style w:type="paragraph" w:styleId="NormalWeb">
    <w:name w:val="Normal (Web)"/>
    <w:basedOn w:val="Normal"/>
    <w:uiPriority w:val="99"/>
    <w:unhideWhenUsed/>
    <w:rsid w:val="00AB6715"/>
    <w:pPr>
      <w:spacing w:before="100" w:beforeAutospacing="1" w:after="100" w:afterAutospacing="1"/>
    </w:pPr>
    <w:rPr>
      <w:rFonts w:eastAsia="Times New Roman" w:cs="Times New Roman"/>
      <w:szCs w:val="24"/>
    </w:rPr>
  </w:style>
  <w:style w:type="paragraph" w:styleId="Quote">
    <w:name w:val="Quote"/>
    <w:basedOn w:val="Normal"/>
    <w:next w:val="Normal"/>
    <w:link w:val="QuoteChar"/>
    <w:uiPriority w:val="29"/>
    <w:qFormat/>
    <w:rsid w:val="00AB671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B6715"/>
    <w:rPr>
      <w:rFonts w:ascii="Times New Roman" w:hAnsi="Times New Roman"/>
      <w:i/>
      <w:iCs/>
      <w:color w:val="404040" w:themeColor="text1" w:themeTint="BF"/>
      <w:sz w:val="24"/>
    </w:rPr>
  </w:style>
  <w:style w:type="character" w:styleId="Strong">
    <w:name w:val="Strong"/>
    <w:basedOn w:val="DefaultParagraphFont"/>
    <w:uiPriority w:val="22"/>
    <w:qFormat/>
    <w:rsid w:val="00AB6715"/>
    <w:rPr>
      <w:rFonts w:ascii="Times New Roman" w:hAnsi="Times New Roman"/>
      <w:b/>
      <w:bCs/>
    </w:rPr>
  </w:style>
  <w:style w:type="character" w:styleId="SubtleEmphasis">
    <w:name w:val="Subtle Emphasis"/>
    <w:basedOn w:val="DefaultParagraphFont"/>
    <w:uiPriority w:val="19"/>
    <w:qFormat/>
    <w:rsid w:val="00AB6715"/>
    <w:rPr>
      <w:rFonts w:ascii="Times New Roman" w:hAnsi="Times New Roman"/>
      <w:i/>
      <w:iCs/>
      <w:color w:val="404040" w:themeColor="text1" w:themeTint="BF"/>
    </w:rPr>
  </w:style>
  <w:style w:type="table" w:styleId="TableGrid">
    <w:name w:val="Table Grid"/>
    <w:basedOn w:val="TableNormal"/>
    <w:uiPriority w:val="39"/>
    <w:rsid w:val="00AB6715"/>
    <w:pPr>
      <w:spacing w:after="0" w:line="240" w:lineRule="auto"/>
    </w:pPr>
    <w:rPr>
      <w:rFonts w:asciiTheme="majorHAnsi" w:hAnsiTheme="maj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qFormat/>
    <w:rsid w:val="00AB6715"/>
    <w:pPr>
      <w:suppressLineNumbers/>
      <w:spacing w:before="240" w:after="360"/>
      <w:jc w:val="center"/>
    </w:pPr>
    <w:rPr>
      <w:rFonts w:cs="Times New Roman"/>
      <w:b/>
      <w:sz w:val="32"/>
      <w:szCs w:val="32"/>
    </w:rPr>
  </w:style>
  <w:style w:type="character" w:customStyle="1" w:styleId="TitleChar">
    <w:name w:val="Title Char"/>
    <w:basedOn w:val="DefaultParagraphFont"/>
    <w:link w:val="Title"/>
    <w:rsid w:val="00AB6715"/>
    <w:rPr>
      <w:rFonts w:ascii="Times New Roman" w:hAnsi="Times New Roman" w:cs="Times New Roman"/>
      <w:b/>
      <w:sz w:val="32"/>
      <w:szCs w:val="32"/>
    </w:rPr>
  </w:style>
  <w:style w:type="paragraph" w:customStyle="1" w:styleId="SupplementaryMaterial">
    <w:name w:val="Supplementary Material"/>
    <w:basedOn w:val="Title"/>
    <w:next w:val="Title"/>
    <w:qFormat/>
    <w:rsid w:val="0001436A"/>
    <w:pPr>
      <w:spacing w:after="120"/>
    </w:pPr>
    <w:rPr>
      <w: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7366873">
      <w:bodyDiv w:val="1"/>
      <w:marLeft w:val="0"/>
      <w:marRight w:val="0"/>
      <w:marTop w:val="0"/>
      <w:marBottom w:val="0"/>
      <w:divBdr>
        <w:top w:val="none" w:sz="0" w:space="0" w:color="auto"/>
        <w:left w:val="none" w:sz="0" w:space="0" w:color="auto"/>
        <w:bottom w:val="none" w:sz="0" w:space="0" w:color="auto"/>
        <w:right w:val="none" w:sz="0" w:space="0" w:color="auto"/>
      </w:divBdr>
    </w:div>
    <w:div w:id="15139122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header" Target="header2.xml"/><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image" Target="media/image7.tiff"/><Relationship Id="rId15" Type="http://schemas.openxmlformats.org/officeDocument/2006/relationships/image" Target="media/image8.tiff"/><Relationship Id="rId16" Type="http://schemas.openxmlformats.org/officeDocument/2006/relationships/image" Target="media/image9.tiff"/><Relationship Id="rId17" Type="http://schemas.openxmlformats.org/officeDocument/2006/relationships/header" Target="header1.xml"/><Relationship Id="rId18" Type="http://schemas.openxmlformats.org/officeDocument/2006/relationships/footer" Target="footer1.xml"/><Relationship Id="rId19" Type="http://schemas.openxmlformats.org/officeDocument/2006/relationships/footer" Target="footer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s>
</file>

<file path=word/_rels/header2.xml.rels><?xml version="1.0" encoding="UTF-8" standalone="yes"?>
<Relationships xmlns="http://schemas.openxmlformats.org/package/2006/relationships"><Relationship Id="rId1" Type="http://schemas.openxmlformats.org/officeDocument/2006/relationships/image" Target="media/image10.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shua.stocco\Documents\Templates\Frontiers_Word_Templates\Supplementary_Materi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56D7A744-3C1C-584C-972E-9186EE3BDD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C:\Users\joshua.stocco\Documents\Templates\Frontiers_Word_Templates\Supplementary_Material.dotx</Template>
  <TotalTime>0</TotalTime>
  <Pages>11</Pages>
  <Words>887</Words>
  <Characters>5062</Characters>
  <Application>Microsoft Macintosh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Frontiers Media SA</dc:creator>
  <cp:lastModifiedBy>German Uritskiy</cp:lastModifiedBy>
  <cp:revision>2</cp:revision>
  <cp:lastPrinted>2013-10-03T12:51:00Z</cp:lastPrinted>
  <dcterms:created xsi:type="dcterms:W3CDTF">2020-06-25T16:00:00Z</dcterms:created>
  <dcterms:modified xsi:type="dcterms:W3CDTF">2020-06-25T16:00:00Z</dcterms:modified>
</cp:coreProperties>
</file>